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85A" w:rsidRDefault="00FF7875">
      <w:bookmarkStart w:id="0" w:name="_GoBack"/>
      <w:bookmarkEnd w:id="0"/>
    </w:p>
    <w:p w:rsidR="006F1533" w:rsidRDefault="00740255">
      <w:r>
        <w:t>July 11</w:t>
      </w:r>
      <w:r w:rsidR="002B42E7" w:rsidRPr="002B42E7">
        <w:rPr>
          <w:vertAlign w:val="superscript"/>
        </w:rPr>
        <w:t>th</w:t>
      </w:r>
      <w:r w:rsidR="002B42E7">
        <w:t>, 2017</w:t>
      </w:r>
    </w:p>
    <w:p w:rsidR="002B42E7" w:rsidRDefault="002B42E7" w:rsidP="002B42E7">
      <w:pPr>
        <w:spacing w:after="0" w:line="240" w:lineRule="auto"/>
      </w:pPr>
      <w:r>
        <w:t>Hon. Jeff Leal, MPP,</w:t>
      </w:r>
    </w:p>
    <w:p w:rsidR="002B42E7" w:rsidRDefault="002B42E7" w:rsidP="002B42E7">
      <w:pPr>
        <w:spacing w:after="0" w:line="240" w:lineRule="auto"/>
      </w:pPr>
      <w:r>
        <w:t>Minister Responsible for Small Business</w:t>
      </w:r>
    </w:p>
    <w:p w:rsidR="002B42E7" w:rsidRDefault="002B42E7" w:rsidP="002B42E7">
      <w:pPr>
        <w:spacing w:after="0" w:line="240" w:lineRule="auto"/>
      </w:pPr>
      <w:r>
        <w:t>77 Grenville Street, 11</w:t>
      </w:r>
      <w:r w:rsidRPr="002B42E7">
        <w:rPr>
          <w:vertAlign w:val="superscript"/>
        </w:rPr>
        <w:t>th</w:t>
      </w:r>
      <w:r>
        <w:t xml:space="preserve"> Floor,</w:t>
      </w:r>
    </w:p>
    <w:p w:rsidR="002B42E7" w:rsidRDefault="002B42E7" w:rsidP="002B42E7">
      <w:pPr>
        <w:spacing w:after="0" w:line="240" w:lineRule="auto"/>
      </w:pPr>
      <w:r>
        <w:t>Toronto, ON</w:t>
      </w:r>
    </w:p>
    <w:p w:rsidR="002B42E7" w:rsidRDefault="002B42E7" w:rsidP="002B42E7">
      <w:pPr>
        <w:spacing w:after="0" w:line="240" w:lineRule="auto"/>
      </w:pPr>
      <w:r>
        <w:t>M7A 1B3</w:t>
      </w:r>
    </w:p>
    <w:p w:rsidR="002B42E7" w:rsidRDefault="002B42E7" w:rsidP="002B42E7">
      <w:pPr>
        <w:spacing w:after="0" w:line="240" w:lineRule="auto"/>
      </w:pPr>
    </w:p>
    <w:p w:rsidR="002B42E7" w:rsidRDefault="002B42E7" w:rsidP="002B42E7">
      <w:pPr>
        <w:spacing w:after="0" w:line="240" w:lineRule="auto"/>
      </w:pPr>
      <w:r>
        <w:t>Dear Minister:</w:t>
      </w:r>
    </w:p>
    <w:p w:rsidR="002B42E7" w:rsidRDefault="002B42E7" w:rsidP="002B42E7">
      <w:pPr>
        <w:spacing w:after="0" w:line="240" w:lineRule="auto"/>
      </w:pPr>
    </w:p>
    <w:p w:rsidR="002B42E7" w:rsidRDefault="002B42E7" w:rsidP="002B42E7">
      <w:pPr>
        <w:spacing w:after="0" w:line="240" w:lineRule="auto"/>
      </w:pPr>
      <w:r>
        <w:t>I a</w:t>
      </w:r>
      <w:r w:rsidR="00566D9F">
        <w:t>m writing to you on behalf</w:t>
      </w:r>
      <w:r>
        <w:t xml:space="preserve"> of CFIG, but also in my capacity of being the Chair of the Small Business Matters Coalition.  This Coalition represents over 150,000 business</w:t>
      </w:r>
      <w:r w:rsidR="004C2CA8">
        <w:t>es in Canada and as such, is now</w:t>
      </w:r>
      <w:r>
        <w:t xml:space="preserve"> the largest voice of small business in Canada and here in Ontario.</w:t>
      </w:r>
    </w:p>
    <w:p w:rsidR="002B42E7" w:rsidRDefault="002B42E7" w:rsidP="002B42E7">
      <w:pPr>
        <w:spacing w:after="0" w:line="240" w:lineRule="auto"/>
      </w:pPr>
    </w:p>
    <w:p w:rsidR="002B42E7" w:rsidRDefault="002B42E7" w:rsidP="002B42E7">
      <w:pPr>
        <w:spacing w:after="0" w:line="240" w:lineRule="auto"/>
      </w:pPr>
      <w:r>
        <w:t xml:space="preserve">The members I </w:t>
      </w:r>
      <w:r w:rsidR="00740255">
        <w:t>represent are extremely concerned about</w:t>
      </w:r>
      <w:r>
        <w:t xml:space="preserve"> the recently announced minimum wage increases, which represents a staggering 32% hike over</w:t>
      </w:r>
      <w:r w:rsidR="00740255">
        <w:t xml:space="preserve"> an 18 month period.  Fo</w:t>
      </w:r>
      <w:r>
        <w:t>r many small businesses, particularly in some sectors such as grocery, where margins are typically running from 1 to 1.7%</w:t>
      </w:r>
      <w:r w:rsidR="00740255">
        <w:t xml:space="preserve">, </w:t>
      </w:r>
      <w:r w:rsidR="009269A8">
        <w:t>--32%</w:t>
      </w:r>
      <w:r>
        <w:t xml:space="preserve"> is simply something they canno</w:t>
      </w:r>
      <w:r w:rsidR="009269A8">
        <w:t xml:space="preserve">t sustain.  </w:t>
      </w:r>
      <w:r>
        <w:t xml:space="preserve"> In our view, the minimum wage increases must be viewed in the context of the myriad of cost pressures and competitive challenges</w:t>
      </w:r>
      <w:r w:rsidR="00740255">
        <w:t xml:space="preserve"> which are typically disproportionately felt by small and medium size businesses</w:t>
      </w:r>
      <w:r w:rsidR="009269A8">
        <w:t xml:space="preserve">.   </w:t>
      </w:r>
    </w:p>
    <w:p w:rsidR="009269A8" w:rsidRDefault="009269A8" w:rsidP="002B42E7">
      <w:pPr>
        <w:spacing w:after="0" w:line="240" w:lineRule="auto"/>
      </w:pPr>
    </w:p>
    <w:p w:rsidR="009269A8" w:rsidRDefault="009269A8" w:rsidP="002B42E7">
      <w:pPr>
        <w:spacing w:after="0" w:line="240" w:lineRule="auto"/>
      </w:pPr>
      <w:r>
        <w:t>As such, I b</w:t>
      </w:r>
      <w:r w:rsidR="00740255">
        <w:t>elieve that the Ontario government should</w:t>
      </w:r>
      <w:r>
        <w:t xml:space="preserve"> look at other measu</w:t>
      </w:r>
      <w:r w:rsidR="00740255">
        <w:t>res that could alleviate</w:t>
      </w:r>
      <w:r>
        <w:t xml:space="preserve"> the financial impact of the planned minimum wage increases.   Accordingly, we conducted a survey of our members to ascertain what areas most impacted their bottom line and </w:t>
      </w:r>
      <w:r w:rsidR="00740255">
        <w:t xml:space="preserve">what policy mechanisms would have the most positive effect. </w:t>
      </w:r>
    </w:p>
    <w:p w:rsidR="00FA66E4" w:rsidRDefault="00FA66E4" w:rsidP="002B42E7">
      <w:pPr>
        <w:spacing w:after="0" w:line="240" w:lineRule="auto"/>
      </w:pPr>
    </w:p>
    <w:p w:rsidR="00FA66E4" w:rsidRDefault="00FA66E4" w:rsidP="00FA66E4">
      <w:pPr>
        <w:pStyle w:val="ListParagraph"/>
        <w:numPr>
          <w:ilvl w:val="0"/>
          <w:numId w:val="1"/>
        </w:numPr>
        <w:spacing w:after="0" w:line="240" w:lineRule="auto"/>
      </w:pPr>
      <w:r>
        <w:t>Energy costs were by far identified as the most significant factor impacting the ability of small business to compete.  Compounding that difficulty is the fact that for many small business grocers, they are not eligible to receive the HST small business rebate.  The nature of the grocery business necessitates higher energy costs as opposed to other retail sectors.   That usage propels them past the consumption cutoff for receiving this assistance.  Ironically, very large volume users, who would be competitors, are eligible for additional offset rebates, the cost of which is absorbed by those businesses that are ‘stuck in the middle’.</w:t>
      </w:r>
      <w:r w:rsidR="001C4941">
        <w:t xml:space="preserve">  In our meetings between the Ontario Energy Board and the IESO, there has been an indication that they need to better understand the retail grocery sector.  As such, their recent decision to undertake a study to facilitate this objective, is a helpful first step to achieving a long term solution.</w:t>
      </w:r>
    </w:p>
    <w:p w:rsidR="00FA66E4" w:rsidRDefault="00FA66E4" w:rsidP="00FA66E4">
      <w:pPr>
        <w:pStyle w:val="ListParagraph"/>
        <w:numPr>
          <w:ilvl w:val="0"/>
          <w:numId w:val="1"/>
        </w:numPr>
        <w:spacing w:after="0" w:line="240" w:lineRule="auto"/>
      </w:pPr>
      <w:r>
        <w:t xml:space="preserve">The Employer Health Tax was ranked second on the list of responses </w:t>
      </w:r>
      <w:r w:rsidR="005D7E2B">
        <w:t xml:space="preserve">and we urge that the threshold for the exemption limit be raised as one measure that could help compensate for the mandated increase in wage costs.  </w:t>
      </w:r>
    </w:p>
    <w:p w:rsidR="005D7E2B" w:rsidRDefault="005D7E2B" w:rsidP="00FA66E4">
      <w:pPr>
        <w:pStyle w:val="ListParagraph"/>
        <w:numPr>
          <w:ilvl w:val="0"/>
          <w:numId w:val="1"/>
        </w:numPr>
        <w:spacing w:after="0" w:line="240" w:lineRule="auto"/>
      </w:pPr>
      <w:r>
        <w:t>WSIB premiums continue to be a burden for many small busi</w:t>
      </w:r>
      <w:r w:rsidR="00EF707B">
        <w:t>ness owners, and</w:t>
      </w:r>
      <w:r w:rsidR="009B4E4E">
        <w:t xml:space="preserve"> was identi</w:t>
      </w:r>
      <w:r w:rsidR="00D41563">
        <w:t xml:space="preserve">fied as an issue by a number of small businesses in various </w:t>
      </w:r>
      <w:r w:rsidR="00EF707B">
        <w:t>sectors.</w:t>
      </w:r>
    </w:p>
    <w:p w:rsidR="001C4941" w:rsidRDefault="001C4941" w:rsidP="001C4941">
      <w:pPr>
        <w:spacing w:after="0" w:line="240" w:lineRule="auto"/>
      </w:pPr>
    </w:p>
    <w:p w:rsidR="001C4941" w:rsidRDefault="001C4941" w:rsidP="001C4941">
      <w:pPr>
        <w:spacing w:after="0" w:line="240" w:lineRule="auto"/>
      </w:pPr>
    </w:p>
    <w:p w:rsidR="001C4941" w:rsidRDefault="001C4941" w:rsidP="001C4941">
      <w:pPr>
        <w:spacing w:after="0" w:line="240" w:lineRule="auto"/>
      </w:pPr>
    </w:p>
    <w:p w:rsidR="001C4941" w:rsidRDefault="001C4941" w:rsidP="001C4941">
      <w:pPr>
        <w:spacing w:after="0" w:line="240" w:lineRule="auto"/>
      </w:pPr>
    </w:p>
    <w:p w:rsidR="001C4941" w:rsidRDefault="001C4941" w:rsidP="001C4941">
      <w:pPr>
        <w:pStyle w:val="ListParagraph"/>
        <w:spacing w:after="0" w:line="240" w:lineRule="auto"/>
      </w:pPr>
    </w:p>
    <w:p w:rsidR="001C4941" w:rsidRDefault="001C4941" w:rsidP="001C4941">
      <w:pPr>
        <w:pStyle w:val="ListParagraph"/>
        <w:spacing w:after="0" w:line="240" w:lineRule="auto"/>
      </w:pPr>
    </w:p>
    <w:p w:rsidR="001C4941" w:rsidRDefault="001C4941" w:rsidP="001C4941">
      <w:pPr>
        <w:spacing w:after="0" w:line="240" w:lineRule="auto"/>
      </w:pPr>
    </w:p>
    <w:p w:rsidR="001C4941" w:rsidRDefault="001C4941" w:rsidP="001C4941">
      <w:pPr>
        <w:pStyle w:val="ListParagraph"/>
        <w:spacing w:after="0" w:line="240" w:lineRule="auto"/>
      </w:pPr>
    </w:p>
    <w:p w:rsidR="001C4941" w:rsidRDefault="001C4941" w:rsidP="001C4941">
      <w:pPr>
        <w:spacing w:after="0" w:line="240" w:lineRule="auto"/>
        <w:ind w:left="360"/>
      </w:pPr>
    </w:p>
    <w:p w:rsidR="009B4E4E" w:rsidRDefault="009B4E4E" w:rsidP="001C4941">
      <w:pPr>
        <w:pStyle w:val="ListParagraph"/>
        <w:numPr>
          <w:ilvl w:val="0"/>
          <w:numId w:val="1"/>
        </w:numPr>
        <w:spacing w:after="0" w:line="240" w:lineRule="auto"/>
      </w:pPr>
      <w:r>
        <w:t xml:space="preserve">Closely following the responses on WSIB was that of </w:t>
      </w:r>
      <w:r w:rsidR="00D41563">
        <w:t xml:space="preserve">seeking </w:t>
      </w:r>
      <w:r>
        <w:t xml:space="preserve">a reduction in the small business tax rate.   Given that certain costs are linked to the overall </w:t>
      </w:r>
      <w:r w:rsidR="00D41563">
        <w:t xml:space="preserve">cost of payroll (EI, EHT, CPP) , </w:t>
      </w:r>
      <w:r>
        <w:t xml:space="preserve">an across the board compensatory </w:t>
      </w:r>
      <w:r w:rsidR="00D41563">
        <w:t xml:space="preserve">tax </w:t>
      </w:r>
      <w:r>
        <w:t>reduction would be beneficial.</w:t>
      </w:r>
    </w:p>
    <w:p w:rsidR="009B4E4E" w:rsidRDefault="009B4E4E" w:rsidP="00FA66E4">
      <w:pPr>
        <w:pStyle w:val="ListParagraph"/>
        <w:numPr>
          <w:ilvl w:val="0"/>
          <w:numId w:val="1"/>
        </w:numPr>
        <w:spacing w:after="0" w:line="240" w:lineRule="auto"/>
      </w:pPr>
      <w:r>
        <w:t>Licensing fees for commercial vehicles.   These fees ar</w:t>
      </w:r>
      <w:r w:rsidR="001D0F79">
        <w:t>e set much higher than those established</w:t>
      </w:r>
      <w:r>
        <w:t xml:space="preserve"> for </w:t>
      </w:r>
      <w:r w:rsidR="00EF707B">
        <w:t xml:space="preserve">other vehicles, such as those designated as </w:t>
      </w:r>
      <w:r>
        <w:t>farm vehicle</w:t>
      </w:r>
      <w:r w:rsidR="00EF707B">
        <w:t xml:space="preserve">s.   Having a fee </w:t>
      </w:r>
      <w:r>
        <w:t xml:space="preserve">for commercial vehicles was </w:t>
      </w:r>
      <w:r w:rsidR="00EF707B">
        <w:t xml:space="preserve">an idea </w:t>
      </w:r>
      <w:r>
        <w:t>brought forward by a num</w:t>
      </w:r>
      <w:r w:rsidR="00EF707B">
        <w:t>ber of respondents, from a few specific sectors.</w:t>
      </w:r>
    </w:p>
    <w:p w:rsidR="00D41563" w:rsidRDefault="00D41563" w:rsidP="00D41563">
      <w:pPr>
        <w:spacing w:after="0" w:line="240" w:lineRule="auto"/>
      </w:pPr>
    </w:p>
    <w:p w:rsidR="00D41563" w:rsidRDefault="00D41563" w:rsidP="00D41563">
      <w:pPr>
        <w:spacing w:after="0" w:line="240" w:lineRule="auto"/>
      </w:pPr>
    </w:p>
    <w:p w:rsidR="002C117A" w:rsidRDefault="00D41563" w:rsidP="00D41563">
      <w:pPr>
        <w:spacing w:after="0" w:line="240" w:lineRule="auto"/>
      </w:pPr>
      <w:r>
        <w:t>Another issue that was strong</w:t>
      </w:r>
      <w:r w:rsidR="00EF707B">
        <w:t>ly raised</w:t>
      </w:r>
      <w:r>
        <w:t xml:space="preserve"> in the responses from independent gr</w:t>
      </w:r>
      <w:r w:rsidR="00EF707B">
        <w:t>ocers</w:t>
      </w:r>
      <w:r>
        <w:t xml:space="preserve">, was that of the margins set by the Finance Department for the sale </w:t>
      </w:r>
      <w:r w:rsidR="001D0F79">
        <w:t>of beer and wine.  Given the fixed</w:t>
      </w:r>
      <w:r>
        <w:t xml:space="preserve"> number of licenses within a highly concentrated </w:t>
      </w:r>
      <w:r w:rsidR="00EF707B">
        <w:t xml:space="preserve">industry, independent grocers know that in order to remain competitive in the retail grocery industry and have a real possibility of obtaining a license, they must bid at the lowest end of the scale (2%).  Measures should be taken to level the playing field for independent grocers. </w:t>
      </w:r>
      <w:r w:rsidR="002C117A">
        <w:t xml:space="preserve">  </w:t>
      </w:r>
    </w:p>
    <w:p w:rsidR="002C117A" w:rsidRDefault="002C117A" w:rsidP="00D41563">
      <w:pPr>
        <w:spacing w:after="0" w:line="240" w:lineRule="auto"/>
      </w:pPr>
    </w:p>
    <w:p w:rsidR="002C117A" w:rsidRDefault="00EF707B" w:rsidP="00D41563">
      <w:pPr>
        <w:spacing w:after="0" w:line="240" w:lineRule="auto"/>
      </w:pPr>
      <w:r>
        <w:t>W</w:t>
      </w:r>
      <w:r w:rsidR="002C117A">
        <w:t>hile 59.7% of grocery stores in Ontario are independent, only 20% of t</w:t>
      </w:r>
      <w:r w:rsidR="001C4941">
        <w:t>he licenses are guaranteed to be allocated</w:t>
      </w:r>
      <w:r w:rsidR="002C117A">
        <w:t xml:space="preserve"> to independents.   But for those that have a license, the 2% is easily eroded by infrastructure/shelving in-store adjustments</w:t>
      </w:r>
      <w:r w:rsidR="00566D9F">
        <w:t>, special smart serve training</w:t>
      </w:r>
      <w:r w:rsidR="002C117A">
        <w:t xml:space="preserve"> and credit card interchange fees that average about 1.9% per transaction. </w:t>
      </w:r>
      <w:r>
        <w:t xml:space="preserve"> For these reasons, many independent grocers are faced with</w:t>
      </w:r>
      <w:r w:rsidR="004C7805">
        <w:t xml:space="preserve"> barriers to even consider bidding for a license to sell either/or beer and wine. </w:t>
      </w:r>
      <w:r w:rsidR="00566D9F">
        <w:t xml:space="preserve">  Chain stores have a myriad of other ways to offset the slim margins.  That is an issue we would like to see addressed so that in the long </w:t>
      </w:r>
      <w:r w:rsidR="004C7805">
        <w:t>run, the system will be fairer for independents.</w:t>
      </w:r>
    </w:p>
    <w:p w:rsidR="002C117A" w:rsidRDefault="002C117A" w:rsidP="00D41563">
      <w:pPr>
        <w:spacing w:after="0" w:line="240" w:lineRule="auto"/>
      </w:pPr>
    </w:p>
    <w:p w:rsidR="002C117A" w:rsidRDefault="002C117A" w:rsidP="00D41563">
      <w:pPr>
        <w:spacing w:after="0" w:line="240" w:lineRule="auto"/>
      </w:pPr>
      <w:r>
        <w:t>Thank you for your consideration and we look forward to continuing this dialogue in the weeks ahead.</w:t>
      </w:r>
    </w:p>
    <w:p w:rsidR="002C117A" w:rsidRDefault="002C117A" w:rsidP="00D41563">
      <w:pPr>
        <w:spacing w:after="0" w:line="240" w:lineRule="auto"/>
      </w:pPr>
    </w:p>
    <w:p w:rsidR="002C117A" w:rsidRDefault="002C117A" w:rsidP="00D41563">
      <w:pPr>
        <w:spacing w:after="0" w:line="240" w:lineRule="auto"/>
      </w:pPr>
      <w:r>
        <w:t>Sincerely,</w:t>
      </w:r>
    </w:p>
    <w:p w:rsidR="002C117A" w:rsidRDefault="002C117A" w:rsidP="00D41563">
      <w:pPr>
        <w:spacing w:after="0" w:line="240" w:lineRule="auto"/>
      </w:pPr>
    </w:p>
    <w:p w:rsidR="002C117A" w:rsidRDefault="002C117A" w:rsidP="00D41563">
      <w:pPr>
        <w:spacing w:after="0" w:line="240" w:lineRule="auto"/>
      </w:pPr>
    </w:p>
    <w:p w:rsidR="002C117A" w:rsidRDefault="001D0F79" w:rsidP="00D41563">
      <w:pPr>
        <w:spacing w:after="0" w:line="240" w:lineRule="auto"/>
      </w:pPr>
      <w:r w:rsidRPr="001D0F79">
        <w:rPr>
          <w:noProof/>
        </w:rPr>
        <w:drawing>
          <wp:inline distT="0" distB="0" distL="0" distR="0" wp14:anchorId="3C89CC91" wp14:editId="0D79B803">
            <wp:extent cx="2019300" cy="685800"/>
            <wp:effectExtent l="0" t="0" r="0" b="0"/>
            <wp:docPr id="2" name="Picture 2" descr="\\SBSERVER\RedirectedFolders\GaryS\Desktop\Gary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ERVER\RedirectedFolders\GaryS\Desktop\Gary Si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00" cy="685800"/>
                    </a:xfrm>
                    <a:prstGeom prst="rect">
                      <a:avLst/>
                    </a:prstGeom>
                    <a:noFill/>
                    <a:ln>
                      <a:noFill/>
                    </a:ln>
                  </pic:spPr>
                </pic:pic>
              </a:graphicData>
            </a:graphic>
          </wp:inline>
        </w:drawing>
      </w:r>
    </w:p>
    <w:p w:rsidR="001C4941" w:rsidRDefault="001C4941" w:rsidP="00D41563">
      <w:pPr>
        <w:spacing w:after="0" w:line="240" w:lineRule="auto"/>
      </w:pPr>
      <w:r>
        <w:t>Gary Sands</w:t>
      </w:r>
    </w:p>
    <w:p w:rsidR="002C117A" w:rsidRDefault="002C117A" w:rsidP="00D41563">
      <w:pPr>
        <w:spacing w:after="0" w:line="240" w:lineRule="auto"/>
      </w:pPr>
      <w:r>
        <w:t>Senior Vice President, CFIG</w:t>
      </w:r>
    </w:p>
    <w:p w:rsidR="002C117A" w:rsidRDefault="002C117A" w:rsidP="00D41563">
      <w:pPr>
        <w:spacing w:after="0" w:line="240" w:lineRule="auto"/>
      </w:pPr>
      <w:r>
        <w:t xml:space="preserve">Chair, Small Business Matters Coalition </w:t>
      </w:r>
    </w:p>
    <w:p w:rsidR="009B4E4E" w:rsidRDefault="009B4E4E" w:rsidP="009B4E4E">
      <w:pPr>
        <w:spacing w:after="0" w:line="240" w:lineRule="auto"/>
      </w:pPr>
    </w:p>
    <w:p w:rsidR="00D41563" w:rsidRDefault="00D41563" w:rsidP="009B4E4E">
      <w:pPr>
        <w:spacing w:after="0" w:line="240" w:lineRule="auto"/>
      </w:pPr>
    </w:p>
    <w:p w:rsidR="00D41563" w:rsidRDefault="00D41563" w:rsidP="009B4E4E">
      <w:pPr>
        <w:spacing w:after="0" w:line="240" w:lineRule="auto"/>
      </w:pPr>
    </w:p>
    <w:p w:rsidR="00D41563" w:rsidRDefault="00D41563" w:rsidP="009B4E4E">
      <w:pPr>
        <w:spacing w:after="0" w:line="240" w:lineRule="auto"/>
      </w:pPr>
    </w:p>
    <w:p w:rsidR="009B4E4E" w:rsidRDefault="009B4E4E" w:rsidP="009B4E4E">
      <w:pPr>
        <w:spacing w:after="0" w:line="240" w:lineRule="auto"/>
      </w:pPr>
    </w:p>
    <w:p w:rsidR="009B4E4E" w:rsidRDefault="009B4E4E" w:rsidP="009B4E4E">
      <w:pPr>
        <w:spacing w:after="0" w:line="240" w:lineRule="auto"/>
      </w:pPr>
    </w:p>
    <w:p w:rsidR="002B42E7" w:rsidRDefault="002B42E7" w:rsidP="002B42E7">
      <w:pPr>
        <w:spacing w:line="240" w:lineRule="auto"/>
      </w:pPr>
    </w:p>
    <w:p w:rsidR="006F1533" w:rsidRDefault="006F1533"/>
    <w:p w:rsidR="008A44AA" w:rsidRDefault="008A44AA"/>
    <w:sectPr w:rsidR="008A44A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B73" w:rsidRDefault="00505B73" w:rsidP="00505B73">
      <w:pPr>
        <w:spacing w:after="0" w:line="240" w:lineRule="auto"/>
      </w:pPr>
      <w:r>
        <w:separator/>
      </w:r>
    </w:p>
  </w:endnote>
  <w:endnote w:type="continuationSeparator" w:id="0">
    <w:p w:rsidR="00505B73" w:rsidRDefault="00505B73" w:rsidP="0050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B73" w:rsidRDefault="00505B73" w:rsidP="00505B73">
      <w:pPr>
        <w:spacing w:after="0" w:line="240" w:lineRule="auto"/>
      </w:pPr>
      <w:r>
        <w:separator/>
      </w:r>
    </w:p>
  </w:footnote>
  <w:footnote w:type="continuationSeparator" w:id="0">
    <w:p w:rsidR="00505B73" w:rsidRDefault="00505B73" w:rsidP="00505B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B73" w:rsidRDefault="00505B73">
    <w:pPr>
      <w:pStyle w:val="Header"/>
    </w:pPr>
    <w:r>
      <w:rPr>
        <w:noProof/>
      </w:rPr>
      <w:drawing>
        <wp:inline distT="0" distB="0" distL="0" distR="0">
          <wp:extent cx="5943600" cy="1067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igletterhead_Updat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0674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02198"/>
    <w:multiLevelType w:val="hybridMultilevel"/>
    <w:tmpl w:val="1BD8A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73"/>
    <w:rsid w:val="00035F64"/>
    <w:rsid w:val="001C4941"/>
    <w:rsid w:val="001D0F79"/>
    <w:rsid w:val="002B42E7"/>
    <w:rsid w:val="002C117A"/>
    <w:rsid w:val="003C7452"/>
    <w:rsid w:val="003E4A19"/>
    <w:rsid w:val="00446003"/>
    <w:rsid w:val="004C2CA8"/>
    <w:rsid w:val="004C7805"/>
    <w:rsid w:val="00505B73"/>
    <w:rsid w:val="00562BBF"/>
    <w:rsid w:val="00566D9F"/>
    <w:rsid w:val="005D7E2B"/>
    <w:rsid w:val="005E1570"/>
    <w:rsid w:val="00612E9C"/>
    <w:rsid w:val="006F1533"/>
    <w:rsid w:val="00740255"/>
    <w:rsid w:val="00874A31"/>
    <w:rsid w:val="008A44AA"/>
    <w:rsid w:val="009269A8"/>
    <w:rsid w:val="009B4E4E"/>
    <w:rsid w:val="00AB2FAE"/>
    <w:rsid w:val="00BA28EE"/>
    <w:rsid w:val="00C13C20"/>
    <w:rsid w:val="00C6364C"/>
    <w:rsid w:val="00C8608D"/>
    <w:rsid w:val="00D41563"/>
    <w:rsid w:val="00EF707B"/>
    <w:rsid w:val="00FA66E4"/>
    <w:rsid w:val="00FF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EB1BE93-2431-46BB-88DF-879FFBE0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73"/>
  </w:style>
  <w:style w:type="paragraph" w:styleId="Footer">
    <w:name w:val="footer"/>
    <w:basedOn w:val="Normal"/>
    <w:link w:val="FooterChar"/>
    <w:uiPriority w:val="99"/>
    <w:unhideWhenUsed/>
    <w:rsid w:val="00505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73"/>
  </w:style>
  <w:style w:type="character" w:styleId="Hyperlink">
    <w:name w:val="Hyperlink"/>
    <w:basedOn w:val="DefaultParagraphFont"/>
    <w:uiPriority w:val="99"/>
    <w:unhideWhenUsed/>
    <w:rsid w:val="00C8608D"/>
    <w:rPr>
      <w:color w:val="0563C1" w:themeColor="hyperlink"/>
      <w:u w:val="single"/>
    </w:rPr>
  </w:style>
  <w:style w:type="character" w:customStyle="1" w:styleId="UnresolvedMention">
    <w:name w:val="Unresolved Mention"/>
    <w:basedOn w:val="DefaultParagraphFont"/>
    <w:uiPriority w:val="99"/>
    <w:semiHidden/>
    <w:unhideWhenUsed/>
    <w:rsid w:val="00C8608D"/>
    <w:rPr>
      <w:color w:val="808080"/>
      <w:shd w:val="clear" w:color="auto" w:fill="E6E6E6"/>
    </w:rPr>
  </w:style>
  <w:style w:type="paragraph" w:styleId="ListParagraph">
    <w:name w:val="List Paragraph"/>
    <w:basedOn w:val="Normal"/>
    <w:uiPriority w:val="34"/>
    <w:qFormat/>
    <w:rsid w:val="00FA6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681</Words>
  <Characters>3887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Nielsen</dc:creator>
  <cp:keywords/>
  <dc:description/>
  <cp:lastModifiedBy>Nancy Kwon</cp:lastModifiedBy>
  <cp:revision>2</cp:revision>
  <dcterms:created xsi:type="dcterms:W3CDTF">2017-07-24T14:31:00Z</dcterms:created>
  <dcterms:modified xsi:type="dcterms:W3CDTF">2017-07-24T14:31:00Z</dcterms:modified>
</cp:coreProperties>
</file>