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A0D0E" w14:textId="6ACFD22C" w:rsidR="00A6538A" w:rsidRPr="00AD34AC" w:rsidRDefault="00A6538A" w:rsidP="00A6538A">
      <w:pPr>
        <w:ind w:right="-410"/>
        <w:rPr>
          <w:rFonts w:eastAsia="Calibri" w:cs="Arial"/>
          <w:b/>
          <w:sz w:val="28"/>
          <w:szCs w:val="28"/>
        </w:rPr>
      </w:pPr>
      <w:bookmarkStart w:id="0" w:name="_GoBack"/>
      <w:bookmarkEnd w:id="0"/>
      <w:r w:rsidRPr="00AD34AC">
        <w:rPr>
          <w:rFonts w:cs="Arial"/>
          <w:b/>
          <w:sz w:val="28"/>
          <w:szCs w:val="28"/>
        </w:rPr>
        <w:t xml:space="preserve">Government of Canada </w:t>
      </w:r>
      <w:r w:rsidR="002B0885" w:rsidRPr="00AD34AC">
        <w:rPr>
          <w:rFonts w:cs="Arial"/>
          <w:b/>
          <w:sz w:val="28"/>
          <w:szCs w:val="28"/>
        </w:rPr>
        <w:t>announces plans to</w:t>
      </w:r>
      <w:r w:rsidR="00C766AC" w:rsidRPr="00AD34AC">
        <w:rPr>
          <w:rFonts w:cs="Arial"/>
          <w:b/>
          <w:sz w:val="28"/>
          <w:szCs w:val="28"/>
        </w:rPr>
        <w:t xml:space="preserve"> </w:t>
      </w:r>
      <w:r w:rsidR="00132C5A" w:rsidRPr="00AD34AC">
        <w:rPr>
          <w:rFonts w:cs="Arial"/>
          <w:b/>
          <w:sz w:val="28"/>
          <w:szCs w:val="28"/>
        </w:rPr>
        <w:t>provide</w:t>
      </w:r>
      <w:r w:rsidR="00B4679F" w:rsidRPr="00AD34AC">
        <w:rPr>
          <w:rFonts w:cs="Arial"/>
          <w:b/>
          <w:sz w:val="28"/>
          <w:szCs w:val="28"/>
        </w:rPr>
        <w:t xml:space="preserve"> </w:t>
      </w:r>
      <w:r w:rsidR="00132C5A" w:rsidRPr="00AD34AC">
        <w:rPr>
          <w:rFonts w:cs="Arial"/>
          <w:b/>
          <w:sz w:val="28"/>
          <w:szCs w:val="28"/>
        </w:rPr>
        <w:t xml:space="preserve">support for energy-efficient projects and equipment </w:t>
      </w:r>
      <w:r w:rsidR="00B4679F" w:rsidRPr="00AD34AC">
        <w:rPr>
          <w:rFonts w:cs="Arial"/>
          <w:b/>
          <w:sz w:val="28"/>
          <w:szCs w:val="28"/>
        </w:rPr>
        <w:t>in</w:t>
      </w:r>
      <w:r w:rsidRPr="00AD34AC">
        <w:rPr>
          <w:rFonts w:cs="Arial"/>
          <w:b/>
          <w:sz w:val="28"/>
          <w:szCs w:val="28"/>
        </w:rPr>
        <w:t xml:space="preserve"> </w:t>
      </w:r>
      <w:r w:rsidR="00F346D3" w:rsidRPr="00AD34AC">
        <w:rPr>
          <w:rFonts w:cs="Arial"/>
          <w:b/>
          <w:sz w:val="28"/>
          <w:szCs w:val="28"/>
        </w:rPr>
        <w:t>small-</w:t>
      </w:r>
      <w:r w:rsidR="00C766AC" w:rsidRPr="00AD34AC">
        <w:rPr>
          <w:rFonts w:cs="Arial"/>
          <w:b/>
          <w:sz w:val="28"/>
          <w:szCs w:val="28"/>
        </w:rPr>
        <w:t xml:space="preserve"> </w:t>
      </w:r>
      <w:r w:rsidR="00585DE0" w:rsidRPr="00AD34AC">
        <w:rPr>
          <w:rFonts w:cs="Arial"/>
          <w:b/>
          <w:sz w:val="28"/>
          <w:szCs w:val="28"/>
        </w:rPr>
        <w:t xml:space="preserve">and medium-sized </w:t>
      </w:r>
      <w:r w:rsidR="00CC72AE" w:rsidRPr="00AD34AC">
        <w:rPr>
          <w:rFonts w:cs="Arial"/>
          <w:b/>
          <w:sz w:val="28"/>
          <w:szCs w:val="28"/>
        </w:rPr>
        <w:t>business</w:t>
      </w:r>
      <w:r w:rsidR="00BC6BB1" w:rsidRPr="00AD34AC">
        <w:rPr>
          <w:rFonts w:cs="Arial"/>
          <w:b/>
          <w:sz w:val="28"/>
          <w:szCs w:val="28"/>
        </w:rPr>
        <w:t>es</w:t>
      </w:r>
    </w:p>
    <w:p w14:paraId="0533C6AE" w14:textId="77777777" w:rsidR="0078203E" w:rsidRPr="00AD34AC" w:rsidRDefault="0078203E" w:rsidP="0078203E">
      <w:pPr>
        <w:rPr>
          <w:rFonts w:cs="Arial"/>
          <w:sz w:val="16"/>
          <w:szCs w:val="16"/>
        </w:rPr>
      </w:pPr>
    </w:p>
    <w:p w14:paraId="2E59A69A" w14:textId="77777777" w:rsidR="00BC6BB1" w:rsidRPr="00AD34AC" w:rsidRDefault="00BC6BB1" w:rsidP="0078203E">
      <w:pPr>
        <w:rPr>
          <w:rFonts w:cs="Arial"/>
          <w:sz w:val="16"/>
          <w:szCs w:val="16"/>
        </w:rPr>
      </w:pPr>
    </w:p>
    <w:p w14:paraId="40592DEC" w14:textId="77777777" w:rsidR="0078203E" w:rsidRPr="00AD34AC" w:rsidRDefault="0078203E" w:rsidP="0078203E">
      <w:pPr>
        <w:rPr>
          <w:b/>
          <w:sz w:val="28"/>
          <w:szCs w:val="28"/>
        </w:rPr>
      </w:pPr>
      <w:r w:rsidRPr="00AD34AC">
        <w:rPr>
          <w:b/>
          <w:sz w:val="28"/>
          <w:szCs w:val="28"/>
        </w:rPr>
        <w:t>Backgrounder</w:t>
      </w:r>
    </w:p>
    <w:p w14:paraId="3843979E" w14:textId="77777777" w:rsidR="00332524" w:rsidRPr="00AD34AC" w:rsidRDefault="00332524" w:rsidP="00332524">
      <w:r w:rsidRPr="00AD34AC">
        <w:rPr>
          <w:rStyle w:val="Strong"/>
        </w:rPr>
        <w:t xml:space="preserve">From: </w:t>
      </w:r>
      <w:hyperlink r:id="rId10" w:history="1">
        <w:r w:rsidRPr="00AD34AC">
          <w:rPr>
            <w:rStyle w:val="Hyperlink"/>
            <w:b/>
            <w:bCs/>
          </w:rPr>
          <w:t>Environment and Climate Change Canada</w:t>
        </w:r>
      </w:hyperlink>
    </w:p>
    <w:p w14:paraId="141C5CEC" w14:textId="77777777" w:rsidR="00332524" w:rsidRPr="00AD34AC" w:rsidRDefault="00332524" w:rsidP="0078203E">
      <w:pPr>
        <w:rPr>
          <w:b/>
          <w:sz w:val="10"/>
          <w:szCs w:val="10"/>
        </w:rPr>
      </w:pPr>
    </w:p>
    <w:p w14:paraId="1F257904" w14:textId="77777777" w:rsidR="0078203E" w:rsidRPr="00AD34AC" w:rsidRDefault="0078203E" w:rsidP="0078203E">
      <w:pPr>
        <w:rPr>
          <w:rFonts w:cs="Arial"/>
          <w:sz w:val="10"/>
          <w:szCs w:val="10"/>
        </w:rPr>
      </w:pPr>
    </w:p>
    <w:p w14:paraId="51979065" w14:textId="472202A4" w:rsidR="0018666C" w:rsidRPr="00AD34AC" w:rsidRDefault="006E77A1" w:rsidP="006E77A1">
      <w:pPr>
        <w:widowControl w:val="0"/>
        <w:jc w:val="both"/>
        <w:rPr>
          <w:rFonts w:cs="Arial"/>
          <w:sz w:val="24"/>
        </w:rPr>
      </w:pPr>
      <w:r w:rsidRPr="00AD34AC">
        <w:rPr>
          <w:rFonts w:cs="Arial"/>
          <w:sz w:val="24"/>
        </w:rPr>
        <w:t>On October 23, 2018, the Government of Canada announced details of its carbon pollution pricing system</w:t>
      </w:r>
      <w:r w:rsidR="009730C8" w:rsidRPr="00AD34AC">
        <w:rPr>
          <w:rFonts w:cs="Arial"/>
          <w:sz w:val="24"/>
        </w:rPr>
        <w:t>.</w:t>
      </w:r>
      <w:r w:rsidRPr="00AD34AC">
        <w:rPr>
          <w:rFonts w:cs="Arial"/>
          <w:sz w:val="24"/>
        </w:rPr>
        <w:t xml:space="preserve"> </w:t>
      </w:r>
      <w:r w:rsidR="009730C8" w:rsidRPr="00AD34AC">
        <w:rPr>
          <w:rFonts w:cs="Arial"/>
          <w:sz w:val="24"/>
        </w:rPr>
        <w:t xml:space="preserve">This included </w:t>
      </w:r>
      <w:r w:rsidRPr="00AD34AC">
        <w:rPr>
          <w:rFonts w:cs="Arial"/>
          <w:sz w:val="24"/>
        </w:rPr>
        <w:t xml:space="preserve">where the system </w:t>
      </w:r>
      <w:r w:rsidR="009730C8" w:rsidRPr="00AD34AC">
        <w:rPr>
          <w:rFonts w:cs="Arial"/>
          <w:sz w:val="24"/>
        </w:rPr>
        <w:t xml:space="preserve">would apply as well as </w:t>
      </w:r>
      <w:r w:rsidRPr="00AD34AC">
        <w:rPr>
          <w:rFonts w:cs="Arial"/>
          <w:sz w:val="24"/>
        </w:rPr>
        <w:t xml:space="preserve">initial details on how proceeds </w:t>
      </w:r>
      <w:r w:rsidR="00FD4D1E" w:rsidRPr="00AD34AC">
        <w:rPr>
          <w:rFonts w:cs="Arial"/>
          <w:sz w:val="24"/>
        </w:rPr>
        <w:t xml:space="preserve">would be </w:t>
      </w:r>
      <w:r w:rsidRPr="00AD34AC">
        <w:rPr>
          <w:rFonts w:cs="Arial"/>
          <w:sz w:val="24"/>
        </w:rPr>
        <w:t xml:space="preserve">returned to the jurisdictions in which they </w:t>
      </w:r>
      <w:r w:rsidR="00300D27" w:rsidRPr="00AD34AC">
        <w:rPr>
          <w:rFonts w:cs="Arial"/>
          <w:sz w:val="24"/>
        </w:rPr>
        <w:t>are</w:t>
      </w:r>
      <w:r w:rsidRPr="00AD34AC">
        <w:rPr>
          <w:rFonts w:cs="Arial"/>
          <w:sz w:val="24"/>
        </w:rPr>
        <w:t xml:space="preserve"> collected.</w:t>
      </w:r>
    </w:p>
    <w:p w14:paraId="01E404FF" w14:textId="77777777" w:rsidR="002E4E77" w:rsidRPr="00AD34AC" w:rsidRDefault="002E4E77" w:rsidP="006E77A1">
      <w:pPr>
        <w:widowControl w:val="0"/>
        <w:jc w:val="both"/>
        <w:rPr>
          <w:rFonts w:cs="Arial"/>
          <w:sz w:val="24"/>
        </w:rPr>
      </w:pPr>
    </w:p>
    <w:p w14:paraId="351B62CF" w14:textId="760DA69A" w:rsidR="00B4679F" w:rsidRPr="00AD34AC" w:rsidRDefault="00A970D1" w:rsidP="006E77A1">
      <w:pPr>
        <w:widowControl w:val="0"/>
        <w:jc w:val="both"/>
        <w:rPr>
          <w:rFonts w:cs="Calibri"/>
          <w:bCs/>
          <w:sz w:val="24"/>
        </w:rPr>
      </w:pPr>
      <w:r w:rsidRPr="00B21D4F">
        <w:rPr>
          <w:rFonts w:cs="Arial"/>
          <w:sz w:val="24"/>
        </w:rPr>
        <w:t xml:space="preserve">In provinces that </w:t>
      </w:r>
      <w:r w:rsidRPr="00B21D4F">
        <w:rPr>
          <w:sz w:val="24"/>
        </w:rPr>
        <w:t>have either requested the federal system o</w:t>
      </w:r>
      <w:r>
        <w:rPr>
          <w:sz w:val="24"/>
        </w:rPr>
        <w:t>r have not proposed a</w:t>
      </w:r>
      <w:r w:rsidRPr="00B21D4F">
        <w:rPr>
          <w:sz w:val="24"/>
        </w:rPr>
        <w:t xml:space="preserve"> system that meets the federal standard</w:t>
      </w:r>
      <w:r w:rsidRPr="00B21D4F">
        <w:rPr>
          <w:rFonts w:cs="Arial"/>
          <w:sz w:val="24"/>
        </w:rPr>
        <w:t xml:space="preserve"> (</w:t>
      </w:r>
      <w:r w:rsidR="00217958">
        <w:rPr>
          <w:rFonts w:cs="Arial"/>
          <w:sz w:val="24"/>
        </w:rPr>
        <w:t xml:space="preserve">currently </w:t>
      </w:r>
      <w:r w:rsidRPr="00B21D4F">
        <w:rPr>
          <w:rFonts w:cs="Arial"/>
          <w:sz w:val="24"/>
        </w:rPr>
        <w:t xml:space="preserve">Manitoba, New Brunswick, Ontario and Saskatchewan), </w:t>
      </w:r>
      <w:r>
        <w:rPr>
          <w:rFonts w:cs="Calibri"/>
          <w:bCs/>
          <w:sz w:val="24"/>
        </w:rPr>
        <w:t>90 percent</w:t>
      </w:r>
      <w:r w:rsidRPr="00B21D4F">
        <w:rPr>
          <w:rFonts w:cs="Calibri"/>
          <w:bCs/>
          <w:sz w:val="24"/>
        </w:rPr>
        <w:t xml:space="preserve"> of proceeds</w:t>
      </w:r>
      <w:r w:rsidRPr="00AD34AC">
        <w:rPr>
          <w:rFonts w:cs="Arial"/>
          <w:sz w:val="24"/>
        </w:rPr>
        <w:t xml:space="preserve"> </w:t>
      </w:r>
      <w:r w:rsidR="006E77A1" w:rsidRPr="00AD34AC">
        <w:rPr>
          <w:rFonts w:cs="Calibri"/>
          <w:bCs/>
          <w:sz w:val="24"/>
        </w:rPr>
        <w:t>from the fuel charge will be returned directly to individuals and households through Climate Action Incentive payments</w:t>
      </w:r>
      <w:r w:rsidR="00525305" w:rsidRPr="00AD34AC">
        <w:rPr>
          <w:rFonts w:cs="Calibri"/>
          <w:bCs/>
          <w:sz w:val="24"/>
        </w:rPr>
        <w:t xml:space="preserve"> when they file their tax returns</w:t>
      </w:r>
      <w:r w:rsidR="006E77A1" w:rsidRPr="00AD34AC">
        <w:rPr>
          <w:rFonts w:cs="Calibri"/>
          <w:bCs/>
          <w:sz w:val="24"/>
        </w:rPr>
        <w:t>.</w:t>
      </w:r>
    </w:p>
    <w:p w14:paraId="1950FFFD" w14:textId="77777777" w:rsidR="00B4679F" w:rsidRPr="00AD34AC" w:rsidRDefault="00B4679F" w:rsidP="006E77A1">
      <w:pPr>
        <w:widowControl w:val="0"/>
        <w:jc w:val="both"/>
        <w:rPr>
          <w:rFonts w:cs="Calibri"/>
          <w:bCs/>
          <w:sz w:val="24"/>
        </w:rPr>
      </w:pPr>
    </w:p>
    <w:p w14:paraId="22D3DAB3" w14:textId="3982E90A" w:rsidR="00B4679F" w:rsidRPr="00AD34AC" w:rsidRDefault="00B4679F" w:rsidP="006E77A1">
      <w:pPr>
        <w:widowControl w:val="0"/>
        <w:jc w:val="both"/>
        <w:rPr>
          <w:rFonts w:cs="Calibri"/>
          <w:bCs/>
          <w:sz w:val="24"/>
        </w:rPr>
      </w:pPr>
      <w:r w:rsidRPr="00AD34AC">
        <w:rPr>
          <w:rFonts w:cs="Calibri"/>
          <w:bCs/>
          <w:sz w:val="24"/>
        </w:rPr>
        <w:t>Ninety-seven percent</w:t>
      </w:r>
      <w:r w:rsidR="00300D27" w:rsidRPr="00AD34AC">
        <w:rPr>
          <w:rFonts w:cs="Calibri"/>
          <w:bCs/>
          <w:sz w:val="24"/>
        </w:rPr>
        <w:t xml:space="preserve"> of eligible families claimed their Climate Action Incentive when they filed their taxes this year.</w:t>
      </w:r>
    </w:p>
    <w:p w14:paraId="11B683D0" w14:textId="77777777" w:rsidR="00B4679F" w:rsidRPr="00AD34AC" w:rsidRDefault="00B4679F" w:rsidP="006E77A1">
      <w:pPr>
        <w:widowControl w:val="0"/>
        <w:jc w:val="both"/>
        <w:rPr>
          <w:rFonts w:cs="Calibri"/>
          <w:bCs/>
          <w:sz w:val="24"/>
        </w:rPr>
      </w:pPr>
    </w:p>
    <w:p w14:paraId="55DA3783" w14:textId="390AE651" w:rsidR="00E10FFF" w:rsidRPr="00AD34AC" w:rsidRDefault="004E034D" w:rsidP="006E77A1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>T</w:t>
      </w:r>
      <w:r w:rsidR="00990FEE" w:rsidRPr="00AD34AC">
        <w:rPr>
          <w:sz w:val="24"/>
          <w:szCs w:val="22"/>
        </w:rPr>
        <w:t xml:space="preserve">he remainder of the revenues </w:t>
      </w:r>
      <w:r w:rsidRPr="00AD34AC">
        <w:rPr>
          <w:sz w:val="24"/>
          <w:szCs w:val="22"/>
        </w:rPr>
        <w:t>are intended to</w:t>
      </w:r>
      <w:r w:rsidR="00990FEE" w:rsidRPr="00AD34AC">
        <w:rPr>
          <w:sz w:val="24"/>
          <w:szCs w:val="22"/>
        </w:rPr>
        <w:t xml:space="preserve"> </w:t>
      </w:r>
      <w:r w:rsidR="00585DE0" w:rsidRPr="00AD34AC">
        <w:rPr>
          <w:sz w:val="24"/>
          <w:szCs w:val="22"/>
        </w:rPr>
        <w:t>support s</w:t>
      </w:r>
      <w:r w:rsidR="00990FEE" w:rsidRPr="00AD34AC">
        <w:rPr>
          <w:sz w:val="24"/>
          <w:szCs w:val="22"/>
        </w:rPr>
        <w:t>mall</w:t>
      </w:r>
      <w:r w:rsidR="00BF47CE" w:rsidRPr="00AD34AC">
        <w:rPr>
          <w:sz w:val="24"/>
          <w:szCs w:val="22"/>
        </w:rPr>
        <w:t xml:space="preserve"> </w:t>
      </w:r>
      <w:r w:rsidR="00585DE0" w:rsidRPr="00AD34AC">
        <w:rPr>
          <w:sz w:val="24"/>
          <w:szCs w:val="22"/>
        </w:rPr>
        <w:t xml:space="preserve">and medium-sized </w:t>
      </w:r>
      <w:r w:rsidR="00CC72AE" w:rsidRPr="00AD34AC">
        <w:rPr>
          <w:sz w:val="24"/>
          <w:szCs w:val="22"/>
        </w:rPr>
        <w:t>business</w:t>
      </w:r>
      <w:r w:rsidR="00990FEE" w:rsidRPr="00AD34AC">
        <w:rPr>
          <w:sz w:val="24"/>
          <w:szCs w:val="22"/>
        </w:rPr>
        <w:t xml:space="preserve">es, municipalities, universities, </w:t>
      </w:r>
      <w:r w:rsidR="00220CF9" w:rsidRPr="00AD34AC">
        <w:rPr>
          <w:sz w:val="24"/>
          <w:szCs w:val="22"/>
        </w:rPr>
        <w:t xml:space="preserve">colleges, </w:t>
      </w:r>
      <w:r w:rsidR="00990FEE" w:rsidRPr="00AD34AC">
        <w:rPr>
          <w:sz w:val="24"/>
          <w:szCs w:val="22"/>
        </w:rPr>
        <w:t>schools, hospitals, not-for-profit organizations</w:t>
      </w:r>
      <w:r w:rsidR="00A970D1">
        <w:rPr>
          <w:sz w:val="24"/>
          <w:szCs w:val="22"/>
        </w:rPr>
        <w:t xml:space="preserve"> and Indigenous peoples</w:t>
      </w:r>
      <w:r w:rsidR="00990FEE" w:rsidRPr="00AD34AC">
        <w:rPr>
          <w:sz w:val="24"/>
          <w:szCs w:val="22"/>
        </w:rPr>
        <w:t xml:space="preserve"> </w:t>
      </w:r>
      <w:r w:rsidR="00BF47CE" w:rsidRPr="00AD34AC">
        <w:rPr>
          <w:sz w:val="24"/>
          <w:szCs w:val="22"/>
        </w:rPr>
        <w:t>through the Climate Action Incentive Fund</w:t>
      </w:r>
      <w:r w:rsidR="00217958">
        <w:rPr>
          <w:sz w:val="24"/>
          <w:szCs w:val="22"/>
        </w:rPr>
        <w:t xml:space="preserve"> (CAIF)</w:t>
      </w:r>
      <w:r w:rsidR="00E10FFF" w:rsidRPr="00AD34AC">
        <w:rPr>
          <w:sz w:val="24"/>
          <w:szCs w:val="22"/>
        </w:rPr>
        <w:t>.</w:t>
      </w:r>
    </w:p>
    <w:p w14:paraId="2F9089E9" w14:textId="77777777" w:rsidR="002E520F" w:rsidRPr="00AD34AC" w:rsidRDefault="002E520F" w:rsidP="006E77A1">
      <w:pPr>
        <w:widowControl w:val="0"/>
        <w:jc w:val="both"/>
        <w:rPr>
          <w:sz w:val="24"/>
          <w:szCs w:val="22"/>
        </w:rPr>
      </w:pPr>
    </w:p>
    <w:p w14:paraId="57464AD0" w14:textId="6C8A9603" w:rsidR="002E520F" w:rsidRDefault="00A90A78" w:rsidP="006E77A1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 xml:space="preserve">Details were released today on CAIF SME Project funding for larger </w:t>
      </w:r>
      <w:r w:rsidR="002134C6">
        <w:rPr>
          <w:sz w:val="24"/>
          <w:szCs w:val="22"/>
        </w:rPr>
        <w:t xml:space="preserve">energy-efficiency retrofit </w:t>
      </w:r>
      <w:r w:rsidRPr="00AD34AC">
        <w:rPr>
          <w:sz w:val="24"/>
          <w:szCs w:val="22"/>
        </w:rPr>
        <w:t xml:space="preserve">projects undertaken by small- and medium-sized businesses. SMEs would be eligible to receive up to 25% of their energy-efficient project costs, with funding ranging between $20,000 and $250,000. Small- and medium-sized businesses in all sectors are eligible to apply to the Fund, which will be open for applications in the coming weeks. </w:t>
      </w:r>
    </w:p>
    <w:p w14:paraId="4E11637D" w14:textId="77777777" w:rsidR="003A7A2F" w:rsidRPr="00AD34AC" w:rsidRDefault="003A7A2F" w:rsidP="006E77A1">
      <w:pPr>
        <w:widowControl w:val="0"/>
        <w:jc w:val="both"/>
        <w:rPr>
          <w:sz w:val="24"/>
          <w:szCs w:val="22"/>
        </w:rPr>
      </w:pPr>
    </w:p>
    <w:p w14:paraId="5D5A66EF" w14:textId="3E69964A" w:rsidR="00020622" w:rsidRPr="00AD34AC" w:rsidRDefault="00553784" w:rsidP="00020622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 xml:space="preserve">The Minister </w:t>
      </w:r>
      <w:r w:rsidR="002C0E97" w:rsidRPr="00AD34AC">
        <w:rPr>
          <w:sz w:val="24"/>
          <w:szCs w:val="22"/>
        </w:rPr>
        <w:t xml:space="preserve">plans to release </w:t>
      </w:r>
      <w:r w:rsidR="009766FF" w:rsidRPr="00AD34AC">
        <w:rPr>
          <w:sz w:val="24"/>
          <w:szCs w:val="22"/>
        </w:rPr>
        <w:t>d</w:t>
      </w:r>
      <w:r w:rsidR="002E520F" w:rsidRPr="00AD34AC">
        <w:rPr>
          <w:sz w:val="24"/>
          <w:szCs w:val="22"/>
        </w:rPr>
        <w:t xml:space="preserve">etails </w:t>
      </w:r>
      <w:r w:rsidRPr="00AD34AC">
        <w:rPr>
          <w:sz w:val="24"/>
          <w:szCs w:val="22"/>
        </w:rPr>
        <w:t xml:space="preserve">about the CAIF Rebate program, </w:t>
      </w:r>
      <w:r w:rsidR="002E520F" w:rsidRPr="00AD34AC">
        <w:rPr>
          <w:sz w:val="24"/>
          <w:szCs w:val="22"/>
        </w:rPr>
        <w:t>for the purchase of specified energy-efficient equipment</w:t>
      </w:r>
      <w:r w:rsidRPr="00AD34AC">
        <w:rPr>
          <w:sz w:val="24"/>
          <w:szCs w:val="22"/>
        </w:rPr>
        <w:t>, in June</w:t>
      </w:r>
      <w:r w:rsidR="002E520F" w:rsidRPr="00AD34AC">
        <w:rPr>
          <w:sz w:val="24"/>
          <w:szCs w:val="22"/>
        </w:rPr>
        <w:t>.</w:t>
      </w:r>
      <w:r w:rsidR="002F5C1E" w:rsidRPr="00AD34AC">
        <w:rPr>
          <w:sz w:val="24"/>
          <w:szCs w:val="22"/>
        </w:rPr>
        <w:t xml:space="preserve"> The rebate w</w:t>
      </w:r>
      <w:r w:rsidRPr="00AD34AC">
        <w:rPr>
          <w:sz w:val="24"/>
          <w:szCs w:val="22"/>
        </w:rPr>
        <w:t>ould</w:t>
      </w:r>
      <w:r w:rsidR="002F5C1E" w:rsidRPr="00AD34AC">
        <w:rPr>
          <w:sz w:val="24"/>
          <w:szCs w:val="22"/>
        </w:rPr>
        <w:t xml:space="preserve"> cover </w:t>
      </w:r>
      <w:r w:rsidR="0019749E" w:rsidRPr="00AD34AC">
        <w:rPr>
          <w:sz w:val="24"/>
          <w:szCs w:val="22"/>
        </w:rPr>
        <w:t xml:space="preserve">up to 50% of </w:t>
      </w:r>
      <w:r w:rsidRPr="00AD34AC">
        <w:rPr>
          <w:sz w:val="24"/>
          <w:szCs w:val="22"/>
        </w:rPr>
        <w:t xml:space="preserve">eligible </w:t>
      </w:r>
      <w:r w:rsidR="0019749E" w:rsidRPr="00AD34AC">
        <w:rPr>
          <w:sz w:val="24"/>
          <w:szCs w:val="22"/>
        </w:rPr>
        <w:t>costs, u</w:t>
      </w:r>
      <w:r w:rsidR="002E520F" w:rsidRPr="00AD34AC">
        <w:rPr>
          <w:sz w:val="24"/>
          <w:szCs w:val="22"/>
        </w:rPr>
        <w:t>p to</w:t>
      </w:r>
      <w:r w:rsidRPr="00AD34AC">
        <w:rPr>
          <w:sz w:val="24"/>
          <w:szCs w:val="22"/>
        </w:rPr>
        <w:t xml:space="preserve"> a maximum amount of</w:t>
      </w:r>
      <w:r w:rsidR="002E520F" w:rsidRPr="00AD34AC">
        <w:rPr>
          <w:sz w:val="24"/>
          <w:szCs w:val="22"/>
        </w:rPr>
        <w:t xml:space="preserve"> $</w:t>
      </w:r>
      <w:r w:rsidR="00373711" w:rsidRPr="00AD34AC">
        <w:rPr>
          <w:sz w:val="24"/>
          <w:szCs w:val="22"/>
        </w:rPr>
        <w:t>20</w:t>
      </w:r>
      <w:r w:rsidR="002E520F" w:rsidRPr="00AD34AC">
        <w:rPr>
          <w:sz w:val="24"/>
          <w:szCs w:val="22"/>
        </w:rPr>
        <w:t xml:space="preserve">,000 per </w:t>
      </w:r>
      <w:r w:rsidRPr="00AD34AC">
        <w:rPr>
          <w:sz w:val="24"/>
          <w:szCs w:val="22"/>
        </w:rPr>
        <w:t>applicant</w:t>
      </w:r>
      <w:r w:rsidR="002E4E77" w:rsidRPr="00AD34AC">
        <w:rPr>
          <w:sz w:val="24"/>
          <w:szCs w:val="22"/>
        </w:rPr>
        <w:t xml:space="preserve">. There </w:t>
      </w:r>
      <w:r w:rsidR="002F5C1E" w:rsidRPr="00AD34AC">
        <w:rPr>
          <w:sz w:val="24"/>
          <w:szCs w:val="22"/>
        </w:rPr>
        <w:t>is</w:t>
      </w:r>
      <w:r w:rsidR="002E520F" w:rsidRPr="00AD34AC">
        <w:rPr>
          <w:sz w:val="24"/>
          <w:szCs w:val="22"/>
        </w:rPr>
        <w:t xml:space="preserve"> no minimum amount per application. </w:t>
      </w:r>
    </w:p>
    <w:p w14:paraId="7DCFCE92" w14:textId="77777777" w:rsidR="00020622" w:rsidRPr="00AD34AC" w:rsidRDefault="00020622" w:rsidP="00020622">
      <w:pPr>
        <w:widowControl w:val="0"/>
        <w:jc w:val="both"/>
        <w:rPr>
          <w:sz w:val="24"/>
          <w:szCs w:val="22"/>
        </w:rPr>
      </w:pPr>
    </w:p>
    <w:p w14:paraId="3EB0F078" w14:textId="1BB0813B" w:rsidR="002E520F" w:rsidRPr="00AD34AC" w:rsidRDefault="00020622" w:rsidP="00020622">
      <w:pPr>
        <w:widowControl w:val="0"/>
        <w:jc w:val="both"/>
        <w:rPr>
          <w:sz w:val="24"/>
          <w:szCs w:val="22"/>
        </w:rPr>
      </w:pPr>
      <w:r w:rsidRPr="00AD34AC">
        <w:rPr>
          <w:rFonts w:cs="Arial"/>
          <w:sz w:val="24"/>
        </w:rPr>
        <w:t xml:space="preserve">These programs are </w:t>
      </w:r>
      <w:r w:rsidRPr="00AD34AC">
        <w:rPr>
          <w:rFonts w:cs="Arial"/>
          <w:sz w:val="24"/>
          <w:lang w:val="en"/>
        </w:rPr>
        <w:t xml:space="preserve">subject to Royal Assent of the </w:t>
      </w:r>
      <w:r w:rsidRPr="00AD34AC">
        <w:rPr>
          <w:rFonts w:cs="Arial"/>
          <w:i/>
          <w:sz w:val="24"/>
          <w:lang w:val="en"/>
        </w:rPr>
        <w:t>Budget Implementation Act</w:t>
      </w:r>
      <w:r w:rsidRPr="00AD34AC">
        <w:rPr>
          <w:rFonts w:cs="Arial"/>
          <w:sz w:val="24"/>
          <w:lang w:val="en"/>
        </w:rPr>
        <w:t xml:space="preserve"> and subsequent decisions from the Minister of Finance.</w:t>
      </w:r>
    </w:p>
    <w:p w14:paraId="2505FC71" w14:textId="77777777" w:rsidR="002E520F" w:rsidRPr="00AD34AC" w:rsidRDefault="002E520F" w:rsidP="006E77A1">
      <w:pPr>
        <w:widowControl w:val="0"/>
        <w:jc w:val="both"/>
        <w:rPr>
          <w:sz w:val="24"/>
          <w:szCs w:val="22"/>
        </w:rPr>
      </w:pPr>
    </w:p>
    <w:p w14:paraId="54E7E4CE" w14:textId="77777777" w:rsidR="00A90A78" w:rsidRPr="00AD34AC" w:rsidRDefault="00A90A78" w:rsidP="00A90A78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 xml:space="preserve">Funds available through the CAIF for small- and medium-sized businesses in 2019-20 will come to $150 million, based on the percentage of revenue collected within each province:  </w:t>
      </w:r>
    </w:p>
    <w:p w14:paraId="5F419CDC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rFonts w:cs="Arial"/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t>$13 million in Manitoba</w:t>
      </w:r>
    </w:p>
    <w:p w14:paraId="732B7E95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rFonts w:cs="Arial"/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t>$5 million in New Brunswick</w:t>
      </w:r>
    </w:p>
    <w:p w14:paraId="66A41216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rFonts w:cs="Arial"/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t xml:space="preserve">$102 million in Ontario </w:t>
      </w:r>
    </w:p>
    <w:p w14:paraId="3F56CEDA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t>$30 million in Saskatchewan</w:t>
      </w:r>
    </w:p>
    <w:p w14:paraId="253246B3" w14:textId="77777777" w:rsidR="000A4824" w:rsidRPr="00AD34AC" w:rsidRDefault="000A4824" w:rsidP="000A4824">
      <w:pPr>
        <w:widowControl w:val="0"/>
        <w:jc w:val="both"/>
        <w:rPr>
          <w:sz w:val="24"/>
          <w:szCs w:val="22"/>
        </w:rPr>
      </w:pPr>
    </w:p>
    <w:p w14:paraId="4610FDD4" w14:textId="5E61C96A" w:rsidR="002E520F" w:rsidRPr="00AD34AC" w:rsidRDefault="002F5C1E" w:rsidP="000A4824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>T</w:t>
      </w:r>
      <w:r w:rsidR="002E4E77" w:rsidRPr="00AD34AC">
        <w:rPr>
          <w:sz w:val="24"/>
          <w:szCs w:val="22"/>
        </w:rPr>
        <w:t xml:space="preserve">he </w:t>
      </w:r>
      <w:r w:rsidRPr="00AD34AC">
        <w:rPr>
          <w:sz w:val="24"/>
          <w:szCs w:val="22"/>
        </w:rPr>
        <w:t xml:space="preserve">support for individual projects and rebates for energy-efficient equipment </w:t>
      </w:r>
      <w:r w:rsidR="00B42B7D" w:rsidRPr="00AD34AC">
        <w:rPr>
          <w:sz w:val="24"/>
          <w:szCs w:val="22"/>
        </w:rPr>
        <w:t>is expected to</w:t>
      </w:r>
      <w:r w:rsidR="00696F65" w:rsidRPr="00AD34AC">
        <w:rPr>
          <w:sz w:val="24"/>
          <w:szCs w:val="22"/>
        </w:rPr>
        <w:t xml:space="preserve"> help thousands of </w:t>
      </w:r>
      <w:r w:rsidRPr="00AD34AC">
        <w:rPr>
          <w:sz w:val="24"/>
          <w:szCs w:val="22"/>
        </w:rPr>
        <w:t>small- and medium-sized businesses</w:t>
      </w:r>
      <w:r w:rsidR="00696F65" w:rsidRPr="00AD34AC">
        <w:rPr>
          <w:sz w:val="24"/>
          <w:szCs w:val="22"/>
        </w:rPr>
        <w:t>. Between 201</w:t>
      </w:r>
      <w:r w:rsidR="00373711" w:rsidRPr="00AD34AC">
        <w:rPr>
          <w:sz w:val="24"/>
          <w:szCs w:val="22"/>
        </w:rPr>
        <w:t>9</w:t>
      </w:r>
      <w:r w:rsidR="00696F65" w:rsidRPr="00AD34AC">
        <w:rPr>
          <w:sz w:val="24"/>
          <w:szCs w:val="22"/>
        </w:rPr>
        <w:t xml:space="preserve"> and 2024, nearly $1.5 billion </w:t>
      </w:r>
      <w:r w:rsidR="00B42B7D" w:rsidRPr="00AD34AC">
        <w:rPr>
          <w:sz w:val="24"/>
          <w:szCs w:val="22"/>
        </w:rPr>
        <w:t xml:space="preserve">would </w:t>
      </w:r>
      <w:r w:rsidR="00696F65" w:rsidRPr="00AD34AC">
        <w:rPr>
          <w:sz w:val="24"/>
          <w:szCs w:val="22"/>
        </w:rPr>
        <w:t xml:space="preserve">be available to support energy efficiency efforts by </w:t>
      </w:r>
      <w:r w:rsidRPr="00AD34AC">
        <w:rPr>
          <w:sz w:val="24"/>
          <w:szCs w:val="22"/>
        </w:rPr>
        <w:t>small- and-medium-sized businesses</w:t>
      </w:r>
      <w:r w:rsidR="00696F65" w:rsidRPr="00AD34AC">
        <w:rPr>
          <w:sz w:val="24"/>
          <w:szCs w:val="22"/>
        </w:rPr>
        <w:t>.</w:t>
      </w:r>
    </w:p>
    <w:p w14:paraId="3A8ECBD1" w14:textId="77777777" w:rsidR="00020622" w:rsidRPr="00AD34AC" w:rsidRDefault="00020622" w:rsidP="00020622">
      <w:pPr>
        <w:widowControl w:val="0"/>
        <w:jc w:val="both"/>
        <w:rPr>
          <w:rFonts w:cs="Arial"/>
          <w:sz w:val="24"/>
        </w:rPr>
      </w:pPr>
    </w:p>
    <w:p w14:paraId="78ED8512" w14:textId="6A75E26E" w:rsidR="001561D1" w:rsidRPr="00AD34AC" w:rsidRDefault="001561D1" w:rsidP="001561D1">
      <w:pPr>
        <w:widowControl w:val="0"/>
        <w:jc w:val="both"/>
        <w:rPr>
          <w:sz w:val="24"/>
          <w:szCs w:val="22"/>
        </w:rPr>
      </w:pPr>
      <w:r w:rsidRPr="00AD34AC">
        <w:rPr>
          <w:rFonts w:cs="Arial"/>
          <w:color w:val="000000"/>
          <w:sz w:val="24"/>
        </w:rPr>
        <w:t>Environm</w:t>
      </w:r>
      <w:r w:rsidR="00C766AC" w:rsidRPr="00AD34AC">
        <w:rPr>
          <w:rFonts w:cs="Arial"/>
          <w:color w:val="000000"/>
          <w:sz w:val="24"/>
        </w:rPr>
        <w:t xml:space="preserve">ent and Climate Change Canada </w:t>
      </w:r>
      <w:r w:rsidR="00B42B7D" w:rsidRPr="00AD34AC">
        <w:rPr>
          <w:rFonts w:cs="Arial"/>
          <w:color w:val="000000"/>
          <w:sz w:val="24"/>
        </w:rPr>
        <w:t>plans to</w:t>
      </w:r>
      <w:r w:rsidRPr="00AD34AC">
        <w:rPr>
          <w:rFonts w:cs="Arial"/>
          <w:color w:val="000000"/>
          <w:sz w:val="24"/>
        </w:rPr>
        <w:t xml:space="preserve"> establish a</w:t>
      </w:r>
      <w:r w:rsidR="002F5C1E" w:rsidRPr="00AD34AC">
        <w:rPr>
          <w:rFonts w:cs="Arial"/>
          <w:color w:val="000000"/>
          <w:sz w:val="24"/>
        </w:rPr>
        <w:t>n</w:t>
      </w:r>
      <w:r w:rsidRPr="00AD34AC">
        <w:rPr>
          <w:rFonts w:cs="Arial"/>
          <w:color w:val="000000"/>
          <w:sz w:val="24"/>
        </w:rPr>
        <w:t xml:space="preserve"> External Advisory Committee</w:t>
      </w:r>
      <w:r w:rsidR="002F5C1E" w:rsidRPr="00AD34AC">
        <w:rPr>
          <w:rFonts w:cs="Arial"/>
          <w:color w:val="000000"/>
          <w:sz w:val="24"/>
        </w:rPr>
        <w:t xml:space="preserve"> </w:t>
      </w:r>
      <w:r w:rsidR="002F5C1E" w:rsidRPr="00AD34AC">
        <w:rPr>
          <w:rFonts w:cs="Arial"/>
          <w:color w:val="000000"/>
          <w:sz w:val="24"/>
        </w:rPr>
        <w:lastRenderedPageBreak/>
        <w:t>for the Climate Action Incentive Fund</w:t>
      </w:r>
      <w:r w:rsidRPr="00AD34AC">
        <w:rPr>
          <w:rFonts w:cs="Arial"/>
          <w:color w:val="000000"/>
          <w:sz w:val="24"/>
        </w:rPr>
        <w:t xml:space="preserve">, made up of </w:t>
      </w:r>
      <w:r w:rsidR="00220CF9" w:rsidRPr="00AD34AC">
        <w:rPr>
          <w:rFonts w:cs="Arial"/>
          <w:color w:val="000000"/>
          <w:sz w:val="24"/>
        </w:rPr>
        <w:t>experts and representatives of business associations</w:t>
      </w:r>
      <w:r w:rsidRPr="00AD34AC">
        <w:rPr>
          <w:rFonts w:cs="Arial"/>
          <w:sz w:val="24"/>
        </w:rPr>
        <w:t xml:space="preserve">, </w:t>
      </w:r>
      <w:r w:rsidR="0019749E" w:rsidRPr="00AD34AC">
        <w:rPr>
          <w:rFonts w:cs="Arial"/>
          <w:sz w:val="24"/>
        </w:rPr>
        <w:t xml:space="preserve">to </w:t>
      </w:r>
      <w:r w:rsidRPr="00AD34AC">
        <w:rPr>
          <w:rFonts w:cs="Arial"/>
          <w:sz w:val="24"/>
        </w:rPr>
        <w:t>provide advice</w:t>
      </w:r>
      <w:r w:rsidR="00220CF9" w:rsidRPr="00AD34AC">
        <w:rPr>
          <w:rFonts w:cs="Arial"/>
          <w:sz w:val="24"/>
        </w:rPr>
        <w:t xml:space="preserve"> on outreach to </w:t>
      </w:r>
      <w:r w:rsidR="00132C5A" w:rsidRPr="00AD34AC">
        <w:rPr>
          <w:rFonts w:cs="Arial"/>
          <w:sz w:val="24"/>
        </w:rPr>
        <w:t>small- and medium-sized businesses</w:t>
      </w:r>
      <w:r w:rsidR="00220CF9" w:rsidRPr="00AD34AC">
        <w:rPr>
          <w:rFonts w:cs="Arial"/>
          <w:sz w:val="24"/>
        </w:rPr>
        <w:t xml:space="preserve"> and continuous improvements</w:t>
      </w:r>
      <w:r w:rsidR="000A4824" w:rsidRPr="00AD34AC">
        <w:rPr>
          <w:rFonts w:cs="Arial"/>
          <w:sz w:val="24"/>
        </w:rPr>
        <w:t xml:space="preserve"> </w:t>
      </w:r>
      <w:r w:rsidRPr="00AD34AC">
        <w:rPr>
          <w:rFonts w:cs="Arial"/>
          <w:sz w:val="24"/>
        </w:rPr>
        <w:t xml:space="preserve">to </w:t>
      </w:r>
      <w:r w:rsidR="00220CF9" w:rsidRPr="00AD34AC">
        <w:rPr>
          <w:rFonts w:cs="Arial"/>
          <w:sz w:val="24"/>
        </w:rPr>
        <w:t xml:space="preserve">the </w:t>
      </w:r>
      <w:r w:rsidRPr="00AD34AC">
        <w:rPr>
          <w:rFonts w:cs="Arial"/>
          <w:sz w:val="24"/>
        </w:rPr>
        <w:t xml:space="preserve">delivery of </w:t>
      </w:r>
      <w:r w:rsidR="0019749E" w:rsidRPr="00AD34AC">
        <w:rPr>
          <w:rFonts w:cs="Arial"/>
          <w:sz w:val="24"/>
        </w:rPr>
        <w:t>funds</w:t>
      </w:r>
      <w:r w:rsidR="002E4E77" w:rsidRPr="00AD34AC">
        <w:rPr>
          <w:rFonts w:cs="Arial"/>
          <w:sz w:val="24"/>
        </w:rPr>
        <w:t xml:space="preserve">. </w:t>
      </w:r>
    </w:p>
    <w:p w14:paraId="4B16FE32" w14:textId="77777777" w:rsidR="00D42BBF" w:rsidRPr="00AD34AC" w:rsidRDefault="00D42BBF" w:rsidP="006E77A1">
      <w:pPr>
        <w:widowControl w:val="0"/>
        <w:jc w:val="both"/>
        <w:rPr>
          <w:sz w:val="24"/>
          <w:szCs w:val="22"/>
        </w:rPr>
      </w:pPr>
    </w:p>
    <w:p w14:paraId="4C22AB57" w14:textId="370167EF" w:rsidR="00D42BBF" w:rsidRPr="00AD34AC" w:rsidRDefault="00D42BBF" w:rsidP="00D42BBF">
      <w:pPr>
        <w:widowControl w:val="0"/>
        <w:jc w:val="both"/>
        <w:rPr>
          <w:rFonts w:cs="Arial"/>
          <w:sz w:val="24"/>
        </w:rPr>
      </w:pPr>
      <w:r w:rsidRPr="00AD34AC">
        <w:rPr>
          <w:rStyle w:val="StyleArial11ptBold"/>
          <w:b w:val="0"/>
          <w:sz w:val="24"/>
        </w:rPr>
        <w:t>Canadian inventors and investors, engineers</w:t>
      </w:r>
      <w:r w:rsidR="00247B90">
        <w:rPr>
          <w:rStyle w:val="StyleArial11ptBold"/>
          <w:b w:val="0"/>
          <w:sz w:val="24"/>
        </w:rPr>
        <w:t>,</w:t>
      </w:r>
      <w:r w:rsidRPr="00AD34AC">
        <w:rPr>
          <w:rStyle w:val="StyleArial11ptBold"/>
          <w:b w:val="0"/>
          <w:sz w:val="24"/>
        </w:rPr>
        <w:t xml:space="preserve"> and entrepreneurs, from all sectors, from coast to coast to coast, are coming up with the solutions the world needs to fight climate change. </w:t>
      </w:r>
      <w:r w:rsidRPr="00AD34AC">
        <w:rPr>
          <w:rFonts w:cs="Arial"/>
          <w:color w:val="000000" w:themeColor="text1"/>
          <w:sz w:val="24"/>
        </w:rPr>
        <w:t xml:space="preserve">The Climate Action Incentive Fund </w:t>
      </w:r>
      <w:r w:rsidR="009F0EDC" w:rsidRPr="00AD34AC">
        <w:rPr>
          <w:rFonts w:cs="Arial"/>
          <w:color w:val="000000" w:themeColor="text1"/>
          <w:sz w:val="24"/>
        </w:rPr>
        <w:t xml:space="preserve">would </w:t>
      </w:r>
      <w:r w:rsidRPr="00AD34AC">
        <w:rPr>
          <w:rFonts w:cs="Arial"/>
          <w:color w:val="000000" w:themeColor="text1"/>
          <w:sz w:val="24"/>
        </w:rPr>
        <w:t>encourage recipients to adopt clean technologies that reduce energy usage and achieve cost savings, while reducing greenhouse gas emissions.</w:t>
      </w:r>
    </w:p>
    <w:p w14:paraId="69140703" w14:textId="77777777" w:rsidR="00D42BBF" w:rsidRPr="00AD34AC" w:rsidRDefault="00D42BBF" w:rsidP="006E77A1">
      <w:pPr>
        <w:widowControl w:val="0"/>
        <w:jc w:val="both"/>
        <w:rPr>
          <w:sz w:val="24"/>
          <w:szCs w:val="22"/>
        </w:rPr>
      </w:pPr>
    </w:p>
    <w:p w14:paraId="702DDDB6" w14:textId="26976FE6" w:rsidR="00D42BBF" w:rsidRPr="00AD34AC" w:rsidRDefault="00525305" w:rsidP="00D42BBF">
      <w:pPr>
        <w:widowControl w:val="0"/>
        <w:jc w:val="both"/>
        <w:rPr>
          <w:rFonts w:cs="Arial"/>
          <w:sz w:val="24"/>
          <w:lang w:val="en-US"/>
        </w:rPr>
      </w:pPr>
      <w:r w:rsidRPr="00AD34AC">
        <w:rPr>
          <w:rFonts w:cs="Calibri"/>
          <w:bCs/>
          <w:sz w:val="24"/>
        </w:rPr>
        <w:t>P</w:t>
      </w:r>
      <w:r w:rsidR="006E77A1" w:rsidRPr="00AD34AC">
        <w:rPr>
          <w:rFonts w:cs="Calibri"/>
          <w:bCs/>
          <w:sz w:val="24"/>
        </w:rPr>
        <w:t xml:space="preserve">rogramming </w:t>
      </w:r>
      <w:r w:rsidR="00346C63" w:rsidRPr="00AD34AC">
        <w:rPr>
          <w:rFonts w:cs="Calibri"/>
          <w:bCs/>
          <w:sz w:val="24"/>
        </w:rPr>
        <w:t xml:space="preserve">in the </w:t>
      </w:r>
      <w:r w:rsidR="00220CF9" w:rsidRPr="00AD34AC">
        <w:rPr>
          <w:rFonts w:cs="Calibri"/>
          <w:bCs/>
          <w:sz w:val="24"/>
        </w:rPr>
        <w:t xml:space="preserve">four </w:t>
      </w:r>
      <w:r w:rsidR="00346C63" w:rsidRPr="00AD34AC">
        <w:rPr>
          <w:rFonts w:cs="Calibri"/>
          <w:bCs/>
          <w:sz w:val="24"/>
        </w:rPr>
        <w:t>eligible provinces</w:t>
      </w:r>
      <w:r w:rsidRPr="00AD34AC">
        <w:rPr>
          <w:rFonts w:cs="Calibri"/>
          <w:bCs/>
          <w:sz w:val="24"/>
        </w:rPr>
        <w:t xml:space="preserve"> </w:t>
      </w:r>
      <w:r w:rsidR="005F374D" w:rsidRPr="00AD34AC">
        <w:rPr>
          <w:rFonts w:cs="Calibri"/>
          <w:bCs/>
          <w:sz w:val="24"/>
        </w:rPr>
        <w:t xml:space="preserve">would </w:t>
      </w:r>
      <w:r w:rsidRPr="00AD34AC">
        <w:rPr>
          <w:rFonts w:cs="Calibri"/>
          <w:bCs/>
          <w:sz w:val="24"/>
        </w:rPr>
        <w:t>help</w:t>
      </w:r>
      <w:r w:rsidR="00220CF9" w:rsidRPr="00AD34AC">
        <w:rPr>
          <w:rFonts w:cs="Calibri"/>
          <w:bCs/>
          <w:sz w:val="24"/>
        </w:rPr>
        <w:t xml:space="preserve"> </w:t>
      </w:r>
      <w:r w:rsidR="00132C5A" w:rsidRPr="00AD34AC">
        <w:rPr>
          <w:rFonts w:cs="Calibri"/>
          <w:bCs/>
          <w:sz w:val="24"/>
        </w:rPr>
        <w:t>small- and medium-sized businesses</w:t>
      </w:r>
      <w:r w:rsidR="00220CF9" w:rsidRPr="00AD34AC">
        <w:rPr>
          <w:rFonts w:cs="Calibri"/>
          <w:bCs/>
          <w:sz w:val="24"/>
        </w:rPr>
        <w:t xml:space="preserve"> in all sectors implement projects, such as building retrofits</w:t>
      </w:r>
      <w:r w:rsidR="0019749E" w:rsidRPr="00AD34AC">
        <w:rPr>
          <w:rFonts w:cs="Calibri"/>
          <w:bCs/>
          <w:sz w:val="24"/>
        </w:rPr>
        <w:t xml:space="preserve">, </w:t>
      </w:r>
      <w:r w:rsidR="00220CF9" w:rsidRPr="00AD34AC">
        <w:rPr>
          <w:rFonts w:cs="Calibri"/>
          <w:bCs/>
          <w:sz w:val="24"/>
        </w:rPr>
        <w:t>improved industrial processes</w:t>
      </w:r>
      <w:r w:rsidR="00373711" w:rsidRPr="00AD34AC">
        <w:rPr>
          <w:rFonts w:cs="Calibri"/>
          <w:bCs/>
          <w:sz w:val="24"/>
        </w:rPr>
        <w:t>,</w:t>
      </w:r>
      <w:r w:rsidR="00220CF9" w:rsidRPr="00AD34AC">
        <w:rPr>
          <w:rFonts w:cs="Calibri"/>
          <w:bCs/>
          <w:sz w:val="24"/>
        </w:rPr>
        <w:t xml:space="preserve"> cleaner transportation</w:t>
      </w:r>
      <w:r w:rsidR="00373711" w:rsidRPr="00AD34AC">
        <w:rPr>
          <w:rFonts w:cs="Calibri"/>
          <w:bCs/>
          <w:sz w:val="24"/>
        </w:rPr>
        <w:t>, fuel switching and the production of rene</w:t>
      </w:r>
      <w:r w:rsidR="000A4824" w:rsidRPr="00AD34AC">
        <w:rPr>
          <w:rFonts w:cs="Calibri"/>
          <w:bCs/>
          <w:sz w:val="24"/>
        </w:rPr>
        <w:t xml:space="preserve">wable energy for the use of </w:t>
      </w:r>
      <w:r w:rsidR="00373711" w:rsidRPr="00AD34AC">
        <w:rPr>
          <w:rFonts w:cs="Calibri"/>
          <w:bCs/>
          <w:sz w:val="24"/>
        </w:rPr>
        <w:t>applicant</w:t>
      </w:r>
      <w:r w:rsidR="000A4824" w:rsidRPr="00AD34AC">
        <w:rPr>
          <w:rFonts w:cs="Calibri"/>
          <w:bCs/>
          <w:sz w:val="24"/>
        </w:rPr>
        <w:t xml:space="preserve">s. </w:t>
      </w:r>
      <w:r w:rsidR="00373711" w:rsidRPr="00AD34AC">
        <w:rPr>
          <w:rFonts w:cs="Arial"/>
          <w:sz w:val="24"/>
          <w:lang w:val="en-US"/>
        </w:rPr>
        <w:t xml:space="preserve">These funds </w:t>
      </w:r>
      <w:r w:rsidR="005F374D" w:rsidRPr="00AD34AC">
        <w:rPr>
          <w:rFonts w:cs="Arial"/>
          <w:sz w:val="24"/>
          <w:lang w:val="en-US"/>
        </w:rPr>
        <w:t>would</w:t>
      </w:r>
      <w:r w:rsidR="00373711" w:rsidRPr="00AD34AC">
        <w:rPr>
          <w:rFonts w:cs="Arial"/>
          <w:sz w:val="24"/>
          <w:lang w:val="en-US"/>
        </w:rPr>
        <w:t xml:space="preserve"> be in addition to tax benefits from the Accelerated Capital Cost Allowance changes announced in 2018.</w:t>
      </w:r>
    </w:p>
    <w:p w14:paraId="2A9F7432" w14:textId="77777777" w:rsidR="009C4A36" w:rsidRPr="00AD34AC" w:rsidRDefault="009C4A36" w:rsidP="00D42BBF">
      <w:pPr>
        <w:widowControl w:val="0"/>
        <w:jc w:val="both"/>
        <w:rPr>
          <w:rFonts w:cs="Arial"/>
          <w:sz w:val="24"/>
          <w:lang w:val="en-US"/>
        </w:rPr>
      </w:pPr>
    </w:p>
    <w:p w14:paraId="42397D5A" w14:textId="6A9FCA69" w:rsidR="009C4A36" w:rsidRPr="00AD34AC" w:rsidRDefault="009C4A36" w:rsidP="009C4A36">
      <w:pPr>
        <w:tabs>
          <w:tab w:val="left" w:pos="0"/>
        </w:tabs>
        <w:jc w:val="both"/>
        <w:rPr>
          <w:rFonts w:cs="Arial"/>
          <w:color w:val="000000" w:themeColor="text1"/>
          <w:sz w:val="24"/>
        </w:rPr>
      </w:pPr>
      <w:r w:rsidRPr="00AD34AC">
        <w:rPr>
          <w:rFonts w:cs="Arial"/>
          <w:sz w:val="24"/>
          <w:lang w:val="en-US"/>
        </w:rPr>
        <w:t xml:space="preserve">In addition to </w:t>
      </w:r>
      <w:r w:rsidR="00132C5A" w:rsidRPr="00AD34AC">
        <w:rPr>
          <w:rFonts w:cs="Arial"/>
          <w:sz w:val="24"/>
          <w:lang w:val="en-US"/>
        </w:rPr>
        <w:t>the Climate Action Incentive Fund</w:t>
      </w:r>
      <w:r w:rsidRPr="00AD34AC">
        <w:rPr>
          <w:rFonts w:cs="Arial"/>
          <w:sz w:val="24"/>
          <w:lang w:val="en-US"/>
        </w:rPr>
        <w:t xml:space="preserve">, </w:t>
      </w:r>
      <w:r w:rsidRPr="00AD34AC">
        <w:rPr>
          <w:rFonts w:cs="Arial"/>
          <w:sz w:val="24"/>
          <w:lang w:val="en"/>
        </w:rPr>
        <w:t>small businesses</w:t>
      </w:r>
      <w:r w:rsidR="002E520F" w:rsidRPr="00AD34AC">
        <w:rPr>
          <w:rFonts w:cs="Arial"/>
          <w:sz w:val="24"/>
          <w:lang w:val="en"/>
        </w:rPr>
        <w:t xml:space="preserve"> in all parts of Canada</w:t>
      </w:r>
      <w:r w:rsidRPr="00AD34AC">
        <w:rPr>
          <w:rFonts w:cs="Arial"/>
          <w:sz w:val="24"/>
          <w:lang w:val="en"/>
        </w:rPr>
        <w:t xml:space="preserve"> will also be able to apply for funding through the $10 million Low Carbon Economy Fund Partnership</w:t>
      </w:r>
      <w:r w:rsidR="006320A3" w:rsidRPr="00AD34AC">
        <w:rPr>
          <w:rFonts w:cs="Arial"/>
          <w:sz w:val="24"/>
          <w:lang w:val="en"/>
        </w:rPr>
        <w:t>s</w:t>
      </w:r>
      <w:r w:rsidRPr="00AD34AC">
        <w:rPr>
          <w:rFonts w:cs="Arial"/>
          <w:sz w:val="24"/>
          <w:lang w:val="en"/>
        </w:rPr>
        <w:t xml:space="preserve"> stream. </w:t>
      </w:r>
      <w:r w:rsidR="00033CB0">
        <w:rPr>
          <w:rFonts w:cs="Arial"/>
          <w:sz w:val="24"/>
          <w:lang w:val="en"/>
        </w:rPr>
        <w:t xml:space="preserve">This funding round offers more options to smaller business by allowing applicants to propose smaller projects and to bundle similar projects together. </w:t>
      </w:r>
      <w:r w:rsidRPr="00AD34AC">
        <w:rPr>
          <w:rFonts w:cs="Arial"/>
          <w:sz w:val="24"/>
          <w:lang w:val="en"/>
        </w:rPr>
        <w:t>This funding opportunity will soon be available to businesses in all provinces and territories.</w:t>
      </w:r>
    </w:p>
    <w:p w14:paraId="103618B2" w14:textId="607009B4" w:rsidR="00D42BBF" w:rsidRPr="00AD34AC" w:rsidRDefault="00D42BBF" w:rsidP="00626008">
      <w:pPr>
        <w:widowControl w:val="0"/>
        <w:jc w:val="both"/>
        <w:rPr>
          <w:rFonts w:cs="Arial"/>
          <w:sz w:val="24"/>
          <w:lang w:val="en-US"/>
        </w:rPr>
      </w:pPr>
    </w:p>
    <w:p w14:paraId="065E1346" w14:textId="77777777" w:rsidR="00BE3136" w:rsidRPr="00AD34AC" w:rsidRDefault="00BE3136" w:rsidP="00BE3136">
      <w:pPr>
        <w:rPr>
          <w:rFonts w:cs="Arial"/>
          <w:b/>
          <w:sz w:val="28"/>
          <w:szCs w:val="28"/>
          <w:shd w:val="clear" w:color="auto" w:fill="FFFFFF"/>
        </w:rPr>
      </w:pPr>
      <w:r w:rsidRPr="00AD34AC">
        <w:rPr>
          <w:rFonts w:cs="Arial"/>
          <w:b/>
          <w:sz w:val="28"/>
          <w:szCs w:val="28"/>
          <w:shd w:val="clear" w:color="auto" w:fill="FFFFFF"/>
        </w:rPr>
        <w:t xml:space="preserve">Associated links </w:t>
      </w:r>
    </w:p>
    <w:p w14:paraId="62161728" w14:textId="77777777" w:rsidR="00BE3136" w:rsidRPr="00AD34AC" w:rsidRDefault="00BE3136" w:rsidP="00BE3136">
      <w:pPr>
        <w:rPr>
          <w:rFonts w:cs="Arial"/>
          <w:sz w:val="10"/>
          <w:szCs w:val="10"/>
          <w:shd w:val="clear" w:color="auto" w:fill="FFFFFF"/>
        </w:rPr>
      </w:pPr>
    </w:p>
    <w:p w14:paraId="04833240" w14:textId="77777777" w:rsidR="002C0007" w:rsidRPr="00AD34AC" w:rsidRDefault="002C0007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34AC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Climate Action Incentive Fund Website</w:t>
      </w:r>
    </w:p>
    <w:p w14:paraId="382B7720" w14:textId="6300C64A" w:rsidR="002C69BC" w:rsidRPr="00AD34AC" w:rsidRDefault="009266CF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hyperlink r:id="rId11" w:history="1"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Climate</w:t>
        </w:r>
        <w:r w:rsidR="002C0007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Action</w:t>
        </w:r>
        <w:r w:rsidR="002C0007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Incentive</w:t>
        </w:r>
        <w:r w:rsidR="002C0007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Payments </w:t>
        </w:r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Website</w:t>
        </w:r>
      </w:hyperlink>
      <w:r w:rsidR="0019749E" w:rsidRPr="00AD34AC">
        <w:rPr>
          <w:rStyle w:val="Hyperlink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685D11A" w14:textId="77777777" w:rsidR="002C69BC" w:rsidRPr="00AD34AC" w:rsidRDefault="009266CF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Fonts w:ascii="Arial" w:hAnsi="Arial" w:cs="Arial"/>
          <w:sz w:val="24"/>
          <w:szCs w:val="24"/>
          <w:shd w:val="clear" w:color="auto" w:fill="FFFFFF"/>
        </w:rPr>
      </w:pPr>
      <w:hyperlink r:id="rId12" w:history="1">
        <w:r w:rsidR="00BE3136" w:rsidRPr="00AD34AC">
          <w:rPr>
            <w:rFonts w:ascii="Arial" w:eastAsia="Calibri" w:hAnsi="Arial" w:cs="Arial"/>
            <w:color w:val="0000FF"/>
            <w:sz w:val="24"/>
            <w:szCs w:val="22"/>
            <w:u w:val="single"/>
            <w:lang w:val="en"/>
          </w:rPr>
          <w:t>Low Carbon Economy Challenge</w:t>
        </w:r>
      </w:hyperlink>
    </w:p>
    <w:p w14:paraId="06B3C16B" w14:textId="77777777" w:rsidR="002C69BC" w:rsidRPr="00AD34AC" w:rsidRDefault="009266CF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Fonts w:ascii="Arial" w:hAnsi="Arial" w:cs="Arial"/>
          <w:sz w:val="24"/>
          <w:szCs w:val="24"/>
          <w:shd w:val="clear" w:color="auto" w:fill="FFFFFF"/>
        </w:rPr>
      </w:pPr>
      <w:hyperlink r:id="rId13" w:history="1">
        <w:r w:rsidR="00BE3136" w:rsidRPr="00AD34AC">
          <w:rPr>
            <w:rFonts w:ascii="Arial" w:eastAsia="Calibri" w:hAnsi="Arial" w:cs="Arial"/>
            <w:color w:val="0000FF"/>
            <w:sz w:val="24"/>
            <w:szCs w:val="22"/>
            <w:u w:val="single"/>
            <w:lang w:val="en"/>
          </w:rPr>
          <w:t>Low Carbon Economy Fund</w:t>
        </w:r>
      </w:hyperlink>
    </w:p>
    <w:p w14:paraId="390FD9CC" w14:textId="77777777" w:rsidR="000F3544" w:rsidRPr="00AD34AC" w:rsidRDefault="009266CF" w:rsidP="00AD45EF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Fonts w:ascii="Arial" w:hAnsi="Arial" w:cs="Arial"/>
          <w:sz w:val="24"/>
          <w:szCs w:val="24"/>
          <w:shd w:val="clear" w:color="auto" w:fill="FFFFFF"/>
        </w:rPr>
      </w:pPr>
      <w:hyperlink r:id="rId14" w:history="1">
        <w:r w:rsidR="00BE3136" w:rsidRPr="00AD34AC">
          <w:rPr>
            <w:rFonts w:ascii="Arial" w:eastAsia="Calibri" w:hAnsi="Arial" w:cs="Arial"/>
            <w:color w:val="0000FF"/>
            <w:sz w:val="24"/>
            <w:szCs w:val="22"/>
            <w:u w:val="single"/>
            <w:lang w:val="en"/>
          </w:rPr>
          <w:t>Pan-Canadian Framework on Clean Growth and Climate Change</w:t>
        </w:r>
      </w:hyperlink>
    </w:p>
    <w:sectPr w:rsidR="000F3544" w:rsidRPr="00AD34AC" w:rsidSect="0078203E">
      <w:headerReference w:type="default" r:id="rId15"/>
      <w:footerReference w:type="default" r:id="rId16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41494" w14:textId="77777777" w:rsidR="006E670A" w:rsidRDefault="006E670A" w:rsidP="0078203E">
      <w:r>
        <w:separator/>
      </w:r>
    </w:p>
  </w:endnote>
  <w:endnote w:type="continuationSeparator" w:id="0">
    <w:p w14:paraId="6CD3FD28" w14:textId="77777777" w:rsidR="006E670A" w:rsidRDefault="006E670A" w:rsidP="0078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33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417E8" w14:textId="6F5AB186" w:rsidR="00094FE1" w:rsidRDefault="0009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E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5FF1E" w14:textId="77777777" w:rsidR="0078203E" w:rsidRPr="0078203E" w:rsidRDefault="0078203E" w:rsidP="00F80D4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cs="Arial"/>
        <w:color w:val="80808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3D0F" w14:textId="77777777" w:rsidR="006E670A" w:rsidRDefault="006E670A" w:rsidP="0078203E">
      <w:r>
        <w:separator/>
      </w:r>
    </w:p>
  </w:footnote>
  <w:footnote w:type="continuationSeparator" w:id="0">
    <w:p w14:paraId="36C6388A" w14:textId="77777777" w:rsidR="006E670A" w:rsidRDefault="006E670A" w:rsidP="0078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53AA" w14:textId="77777777" w:rsidR="0078203E" w:rsidRDefault="009266CF">
    <w:pPr>
      <w:pStyle w:val="Header"/>
    </w:pPr>
    <w:sdt>
      <w:sdtPr>
        <w:id w:val="-886271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87161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8203E">
      <w:rPr>
        <w:noProof/>
        <w:lang w:val="en-CA" w:eastAsia="en-CA"/>
      </w:rPr>
      <w:drawing>
        <wp:inline distT="0" distB="0" distL="0" distR="0" wp14:anchorId="70B37786" wp14:editId="2FFD4338">
          <wp:extent cx="3448050" cy="247650"/>
          <wp:effectExtent l="0" t="0" r="0" b="0"/>
          <wp:docPr id="1" name="Picture 1" descr="ECCC-55e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C-55e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F82FC" w14:textId="77777777" w:rsidR="0078203E" w:rsidRPr="0078203E" w:rsidRDefault="0078203E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D3E"/>
    <w:multiLevelType w:val="hybridMultilevel"/>
    <w:tmpl w:val="8D22F4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37A5"/>
    <w:multiLevelType w:val="hybridMultilevel"/>
    <w:tmpl w:val="0D46A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18F9"/>
    <w:multiLevelType w:val="hybridMultilevel"/>
    <w:tmpl w:val="EBACA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02BEE"/>
    <w:multiLevelType w:val="hybridMultilevel"/>
    <w:tmpl w:val="0AF48A5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60298"/>
    <w:multiLevelType w:val="hybridMultilevel"/>
    <w:tmpl w:val="A2D67396"/>
    <w:lvl w:ilvl="0" w:tplc="B1FA6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C7709"/>
    <w:multiLevelType w:val="hybridMultilevel"/>
    <w:tmpl w:val="329C03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F11E7"/>
    <w:multiLevelType w:val="hybridMultilevel"/>
    <w:tmpl w:val="FBD81222"/>
    <w:lvl w:ilvl="0" w:tplc="105605E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3E"/>
    <w:rsid w:val="000169A3"/>
    <w:rsid w:val="00020622"/>
    <w:rsid w:val="00033CB0"/>
    <w:rsid w:val="00042D9E"/>
    <w:rsid w:val="00094FE1"/>
    <w:rsid w:val="000A4824"/>
    <w:rsid w:val="000E6653"/>
    <w:rsid w:val="000F3544"/>
    <w:rsid w:val="0010273D"/>
    <w:rsid w:val="00121E84"/>
    <w:rsid w:val="00132C5A"/>
    <w:rsid w:val="001561D1"/>
    <w:rsid w:val="00161A65"/>
    <w:rsid w:val="001803F9"/>
    <w:rsid w:val="0018666C"/>
    <w:rsid w:val="0019749E"/>
    <w:rsid w:val="00197756"/>
    <w:rsid w:val="001A08E4"/>
    <w:rsid w:val="001B0D8D"/>
    <w:rsid w:val="002134C6"/>
    <w:rsid w:val="00217958"/>
    <w:rsid w:val="00220CF9"/>
    <w:rsid w:val="00235F7F"/>
    <w:rsid w:val="00247B90"/>
    <w:rsid w:val="002616BB"/>
    <w:rsid w:val="002B0885"/>
    <w:rsid w:val="002B5C4A"/>
    <w:rsid w:val="002B6302"/>
    <w:rsid w:val="002C0007"/>
    <w:rsid w:val="002C0E97"/>
    <w:rsid w:val="002C2EA7"/>
    <w:rsid w:val="002C69BC"/>
    <w:rsid w:val="002E4E77"/>
    <w:rsid w:val="002E520F"/>
    <w:rsid w:val="002F5C1E"/>
    <w:rsid w:val="002F6BB6"/>
    <w:rsid w:val="002F6DB8"/>
    <w:rsid w:val="002F7C7E"/>
    <w:rsid w:val="00300D27"/>
    <w:rsid w:val="00310C65"/>
    <w:rsid w:val="00326E32"/>
    <w:rsid w:val="00332524"/>
    <w:rsid w:val="0034291F"/>
    <w:rsid w:val="00346C63"/>
    <w:rsid w:val="00360345"/>
    <w:rsid w:val="00373711"/>
    <w:rsid w:val="003744CE"/>
    <w:rsid w:val="003A7A2F"/>
    <w:rsid w:val="00451D95"/>
    <w:rsid w:val="004612B0"/>
    <w:rsid w:val="00477A69"/>
    <w:rsid w:val="00495D2C"/>
    <w:rsid w:val="004B3794"/>
    <w:rsid w:val="004E034D"/>
    <w:rsid w:val="004E33F7"/>
    <w:rsid w:val="004F2C60"/>
    <w:rsid w:val="004F3DDD"/>
    <w:rsid w:val="00514FF8"/>
    <w:rsid w:val="00525305"/>
    <w:rsid w:val="00553784"/>
    <w:rsid w:val="005642A9"/>
    <w:rsid w:val="00585DE0"/>
    <w:rsid w:val="0059544E"/>
    <w:rsid w:val="005A2CC9"/>
    <w:rsid w:val="005D0502"/>
    <w:rsid w:val="005D130B"/>
    <w:rsid w:val="005E6F47"/>
    <w:rsid w:val="005F0188"/>
    <w:rsid w:val="005F374D"/>
    <w:rsid w:val="00626008"/>
    <w:rsid w:val="006320A3"/>
    <w:rsid w:val="0066070B"/>
    <w:rsid w:val="00663165"/>
    <w:rsid w:val="00696F65"/>
    <w:rsid w:val="006C1891"/>
    <w:rsid w:val="006C5763"/>
    <w:rsid w:val="006E670A"/>
    <w:rsid w:val="006E77A1"/>
    <w:rsid w:val="00705B90"/>
    <w:rsid w:val="0071099D"/>
    <w:rsid w:val="00740BDF"/>
    <w:rsid w:val="00770273"/>
    <w:rsid w:val="0078203E"/>
    <w:rsid w:val="00793F83"/>
    <w:rsid w:val="00796567"/>
    <w:rsid w:val="007B5D8B"/>
    <w:rsid w:val="007D35BE"/>
    <w:rsid w:val="007D41EE"/>
    <w:rsid w:val="007F2297"/>
    <w:rsid w:val="007F27D4"/>
    <w:rsid w:val="00814BCE"/>
    <w:rsid w:val="00827A06"/>
    <w:rsid w:val="0083116A"/>
    <w:rsid w:val="008335D2"/>
    <w:rsid w:val="00854D4C"/>
    <w:rsid w:val="008E1596"/>
    <w:rsid w:val="008F59F4"/>
    <w:rsid w:val="009266CF"/>
    <w:rsid w:val="009730C8"/>
    <w:rsid w:val="009739A1"/>
    <w:rsid w:val="009766FF"/>
    <w:rsid w:val="00990FEE"/>
    <w:rsid w:val="009A4124"/>
    <w:rsid w:val="009B2411"/>
    <w:rsid w:val="009C4A36"/>
    <w:rsid w:val="009F0EDC"/>
    <w:rsid w:val="009F544F"/>
    <w:rsid w:val="00A20FAC"/>
    <w:rsid w:val="00A33811"/>
    <w:rsid w:val="00A52BE6"/>
    <w:rsid w:val="00A6538A"/>
    <w:rsid w:val="00A704D7"/>
    <w:rsid w:val="00A90A78"/>
    <w:rsid w:val="00A93245"/>
    <w:rsid w:val="00A970D1"/>
    <w:rsid w:val="00AD17CA"/>
    <w:rsid w:val="00AD34AC"/>
    <w:rsid w:val="00AD45EF"/>
    <w:rsid w:val="00AF1BF4"/>
    <w:rsid w:val="00B42B7D"/>
    <w:rsid w:val="00B4679F"/>
    <w:rsid w:val="00B85B24"/>
    <w:rsid w:val="00BB69A0"/>
    <w:rsid w:val="00BC6BB1"/>
    <w:rsid w:val="00BD172F"/>
    <w:rsid w:val="00BE2DB6"/>
    <w:rsid w:val="00BE3136"/>
    <w:rsid w:val="00BF47CE"/>
    <w:rsid w:val="00C4053A"/>
    <w:rsid w:val="00C6435C"/>
    <w:rsid w:val="00C766AC"/>
    <w:rsid w:val="00C81B6B"/>
    <w:rsid w:val="00CC2C28"/>
    <w:rsid w:val="00CC72AE"/>
    <w:rsid w:val="00CD782A"/>
    <w:rsid w:val="00CE0D8C"/>
    <w:rsid w:val="00D0056C"/>
    <w:rsid w:val="00D174F8"/>
    <w:rsid w:val="00D302CE"/>
    <w:rsid w:val="00D42BBF"/>
    <w:rsid w:val="00D42DBE"/>
    <w:rsid w:val="00D44A73"/>
    <w:rsid w:val="00DB4220"/>
    <w:rsid w:val="00E0172B"/>
    <w:rsid w:val="00E10FFF"/>
    <w:rsid w:val="00E12AB3"/>
    <w:rsid w:val="00E175AD"/>
    <w:rsid w:val="00E32EED"/>
    <w:rsid w:val="00E40300"/>
    <w:rsid w:val="00E96C06"/>
    <w:rsid w:val="00EA31DC"/>
    <w:rsid w:val="00EE63A5"/>
    <w:rsid w:val="00EE6F43"/>
    <w:rsid w:val="00F27B2C"/>
    <w:rsid w:val="00F346D3"/>
    <w:rsid w:val="00F80D4D"/>
    <w:rsid w:val="00FA0B4E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6AD787"/>
  <w15:docId w15:val="{D7AA13A1-4F6B-4417-BEAB-0103F173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03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03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203E"/>
  </w:style>
  <w:style w:type="paragraph" w:styleId="Footer">
    <w:name w:val="footer"/>
    <w:basedOn w:val="Normal"/>
    <w:link w:val="FooterChar"/>
    <w:uiPriority w:val="99"/>
    <w:unhideWhenUsed/>
    <w:rsid w:val="0078203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203E"/>
  </w:style>
  <w:style w:type="paragraph" w:styleId="BalloonText">
    <w:name w:val="Balloon Text"/>
    <w:basedOn w:val="Normal"/>
    <w:link w:val="BalloonTextChar"/>
    <w:uiPriority w:val="99"/>
    <w:semiHidden/>
    <w:unhideWhenUsed/>
    <w:rsid w:val="0078203E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3E"/>
    <w:rPr>
      <w:rFonts w:ascii="Tahoma" w:hAnsi="Tahoma" w:cs="Tahoma"/>
      <w:sz w:val="16"/>
      <w:szCs w:val="16"/>
    </w:rPr>
  </w:style>
  <w:style w:type="character" w:styleId="Hyperlink">
    <w:name w:val="Hyperlink"/>
    <w:rsid w:val="0078203E"/>
    <w:rPr>
      <w:color w:val="0000FF"/>
      <w:u w:val="single"/>
    </w:rPr>
  </w:style>
  <w:style w:type="character" w:styleId="Strong">
    <w:name w:val="Strong"/>
    <w:uiPriority w:val="22"/>
    <w:qFormat/>
    <w:rsid w:val="0078203E"/>
    <w:rPr>
      <w:b/>
      <w:bCs/>
    </w:rPr>
  </w:style>
  <w:style w:type="character" w:customStyle="1" w:styleId="StyleArial11ptBold">
    <w:name w:val="Style Arial 11 pt Bold"/>
    <w:rsid w:val="006E77A1"/>
    <w:rPr>
      <w:rFonts w:ascii="Arial" w:hAnsi="Arial" w:cs="Arial" w:hint="default"/>
      <w:b/>
      <w:bCs/>
      <w:sz w:val="22"/>
    </w:rPr>
  </w:style>
  <w:style w:type="paragraph" w:styleId="NoSpacing">
    <w:name w:val="No Spacing"/>
    <w:uiPriority w:val="1"/>
    <w:qFormat/>
    <w:rsid w:val="006E77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7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7A1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7A1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List Paragraph1,Recommendation,List Paragraph11,L,List Paragraph2,CV text,Table text,F5 List Paragraph,Dot pt,List Paragraph111,Medium Grid 1 - Accent 21,Numbered Paragraph,Bullet text,Bullet 1,Numbered Para 1,No Spacing1,BN 1,bulllet,3"/>
    <w:basedOn w:val="Normal"/>
    <w:link w:val="ListParagraphChar"/>
    <w:uiPriority w:val="34"/>
    <w:qFormat/>
    <w:rsid w:val="00310C65"/>
    <w:pPr>
      <w:ind w:left="720"/>
      <w:contextualSpacing/>
    </w:pPr>
    <w:rPr>
      <w:rFonts w:ascii="Times" w:hAnsi="Times"/>
      <w:szCs w:val="20"/>
      <w:lang w:val="en-US" w:eastAsia="en-US"/>
    </w:rPr>
  </w:style>
  <w:style w:type="character" w:customStyle="1" w:styleId="ListParagraphChar">
    <w:name w:val="List Paragraph Char"/>
    <w:aliases w:val="List Paragraph1 Char,Recommendation Char,List Paragraph11 Char,L Char,List Paragraph2 Char,CV text Char,Table text Char,F5 List Paragraph Char,Dot pt Char,List Paragraph111 Char,Medium Grid 1 - Accent 21 Char,Numbered Paragraph Char"/>
    <w:link w:val="ListParagraph"/>
    <w:uiPriority w:val="34"/>
    <w:qFormat/>
    <w:locked/>
    <w:rsid w:val="00310C65"/>
    <w:rPr>
      <w:rFonts w:ascii="Times" w:eastAsia="Times New Roman" w:hAnsi="Times" w:cs="Times New Roman"/>
      <w:sz w:val="20"/>
      <w:szCs w:val="20"/>
    </w:rPr>
  </w:style>
  <w:style w:type="paragraph" w:customStyle="1" w:styleId="ColEngAngl">
    <w:name w:val="ColEngAngl"/>
    <w:basedOn w:val="Normal"/>
    <w:link w:val="ColEngAnglChar"/>
    <w:rsid w:val="00310C65"/>
    <w:pPr>
      <w:spacing w:before="240"/>
    </w:pPr>
    <w:rPr>
      <w:rFonts w:ascii="Courier New" w:hAnsi="Courier New"/>
      <w:szCs w:val="20"/>
      <w:lang w:eastAsia="en-US"/>
    </w:rPr>
  </w:style>
  <w:style w:type="character" w:customStyle="1" w:styleId="ColEngAnglChar">
    <w:name w:val="ColEngAngl Char"/>
    <w:link w:val="ColEngAngl"/>
    <w:locked/>
    <w:rsid w:val="00310C65"/>
    <w:rPr>
      <w:rFonts w:ascii="Courier New" w:eastAsia="Times New Roman" w:hAnsi="Courier New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EED"/>
    <w:pPr>
      <w:overflowPunct/>
      <w:autoSpaceDE/>
      <w:autoSpaceDN/>
      <w:adjustRightInd/>
      <w:textAlignment w:val="auto"/>
    </w:pPr>
    <w:rPr>
      <w:b/>
      <w:bCs/>
      <w:lang w:val="en-CA"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EED"/>
    <w:rPr>
      <w:rFonts w:ascii="Arial" w:eastAsia="Times New Roman" w:hAnsi="Arial" w:cs="Times New Roman"/>
      <w:b/>
      <w:bCs/>
      <w:sz w:val="20"/>
      <w:szCs w:val="20"/>
      <w:lang w:val="en-CA" w:eastAsia="en-CA"/>
    </w:rPr>
  </w:style>
  <w:style w:type="paragraph" w:styleId="BodyText">
    <w:name w:val="Body Text"/>
    <w:basedOn w:val="Normal"/>
    <w:link w:val="BodyTextChar"/>
    <w:unhideWhenUsed/>
    <w:rsid w:val="00990FEE"/>
    <w:pPr>
      <w:suppressAutoHyphens/>
      <w:autoSpaceDE w:val="0"/>
      <w:autoSpaceDN w:val="0"/>
      <w:adjustRightInd w:val="0"/>
      <w:spacing w:before="240" w:after="240"/>
    </w:pPr>
    <w:rPr>
      <w:rFonts w:cs="Minion Pro"/>
      <w:color w:val="00000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90FEE"/>
    <w:rPr>
      <w:rFonts w:ascii="Arial" w:eastAsia="Times New Roman" w:hAnsi="Arial" w:cs="Minion Pro"/>
      <w:color w:val="000000"/>
      <w:sz w:val="24"/>
      <w:szCs w:val="24"/>
      <w:lang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4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66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nada.ca/en/environment-climate-change/services/climate-change/low-carbon-economy-fund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ada.ca/en/environment-climate-change/services/climate-change/low-carbon-economy-fund/challeng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revenue-agency/services/tax/individuals/topics/about-your-tax-return/tax-return/completing-a-tax-return/deductions-credits-expenses/line-449-climate-action-incentiv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anada.ca/en/environment-climate-chang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nada.ca/en/services/environment/weather/climatechange/pan-canadian-framewor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E2B8A6C45B1429174312780CC7038" ma:contentTypeVersion="5" ma:contentTypeDescription="Create a new document." ma:contentTypeScope="" ma:versionID="0ca3030454388d5a3017f7deac992529">
  <xsd:schema xmlns:xsd="http://www.w3.org/2001/XMLSchema" xmlns:xs="http://www.w3.org/2001/XMLSchema" xmlns:p="http://schemas.microsoft.com/office/2006/metadata/properties" xmlns:ns2="ab37c411-3b8c-416a-a6d2-5f2a0ca73e97" xmlns:ns4="b6e7370b-7179-4676-9a6f-0d2482e7e8cc" targetNamespace="http://schemas.microsoft.com/office/2006/metadata/properties" ma:root="true" ma:fieldsID="b253f300683ad629939f4b88f258befc" ns2:_="" ns4:_="">
    <xsd:import namespace="ab37c411-3b8c-416a-a6d2-5f2a0ca73e97"/>
    <xsd:import namespace="b6e7370b-7179-4676-9a6f-0d2482e7e8cc"/>
    <xsd:element name="properties">
      <xsd:complexType>
        <xsd:sequence>
          <xsd:element name="documentManagement">
            <xsd:complexType>
              <xsd:all>
                <xsd:element ref="ns2:Item_x0020_Order" minOccurs="0"/>
                <xsd:element ref="ns2:Languag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7c411-3b8c-416a-a6d2-5f2a0ca73e97" elementFormDefault="qualified">
    <xsd:import namespace="http://schemas.microsoft.com/office/2006/documentManagement/types"/>
    <xsd:import namespace="http://schemas.microsoft.com/office/infopath/2007/PartnerControls"/>
    <xsd:element name="Item_x0020_Order" ma:index="2" nillable="true" ma:displayName="Item Order" ma:description="Used to sort ToC" ma:internalName="Item_x0020_Order">
      <xsd:simpleType>
        <xsd:restriction base="dms:Number"/>
      </xsd:simpleType>
    </xsd:element>
    <xsd:element name="Language" ma:index="4" nillable="true" ma:displayName="Language" ma:default="French" ma:format="RadioButtons" ma:internalName="Language">
      <xsd:simpleType>
        <xsd:restriction base="dms:Choice">
          <xsd:enumeration value="French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7370b-7179-4676-9a6f-0d2482e7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b37c411-3b8c-416a-a6d2-5f2a0ca73e97">English</Language>
    <Item_x0020_Order xmlns="ab37c411-3b8c-416a-a6d2-5f2a0ca73e97">3</Item_x0020_Order>
  </documentManagement>
</p:properties>
</file>

<file path=customXml/itemProps1.xml><?xml version="1.0" encoding="utf-8"?>
<ds:datastoreItem xmlns:ds="http://schemas.openxmlformats.org/officeDocument/2006/customXml" ds:itemID="{161E8D61-223C-4481-BCFE-B55B38FD0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9D37E-8C63-4B2D-98B3-3659FAC89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7c411-3b8c-416a-a6d2-5f2a0ca73e97"/>
    <ds:schemaRef ds:uri="b6e7370b-7179-4676-9a6f-0d2482e7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3D2E6-7383-47AF-A102-C496C640E004}">
  <ds:schemaRefs>
    <ds:schemaRef ds:uri="http://schemas.microsoft.com/office/2006/metadata/properties"/>
    <ds:schemaRef ds:uri="http://schemas.microsoft.com/office/infopath/2007/PartnerControls"/>
    <ds:schemaRef ds:uri="ab37c411-3b8c-416a-a6d2-5f2a0ca73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Backgrounder</vt:lpstr>
    </vt:vector>
  </TitlesOfParts>
  <Company>Environment Canada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Backgrounder</dc:title>
  <dc:subject/>
  <dc:creator>Laurin,Jessika [NCR]</dc:creator>
  <cp:keywords/>
  <dc:description/>
  <cp:lastModifiedBy>Gary Sands</cp:lastModifiedBy>
  <cp:revision>2</cp:revision>
  <cp:lastPrinted>2019-04-25T14:13:00Z</cp:lastPrinted>
  <dcterms:created xsi:type="dcterms:W3CDTF">2019-05-30T11:58:00Z</dcterms:created>
  <dcterms:modified xsi:type="dcterms:W3CDTF">2019-05-30T11:58:00Z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0x010100A61E2B8A6C45B1429174312780CC7038</vt:lpwstr>
  </property>
</Properties>
</file>